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7D7" w:rsidRDefault="001617D7" w:rsidP="001617D7">
      <w:pPr>
        <w:rPr>
          <w:rFonts w:ascii="Arial" w:hAnsi="Arial"/>
          <w:b/>
          <w:sz w:val="22"/>
          <w:szCs w:val="22"/>
        </w:rPr>
      </w:pPr>
      <w:r>
        <w:rPr>
          <w:rFonts w:ascii="Arial" w:hAnsi="Arial"/>
          <w:b/>
          <w:sz w:val="22"/>
          <w:szCs w:val="22"/>
          <w:rtl/>
        </w:rPr>
        <w:t xml:space="preserve">אל: ועדת המכרזים </w:t>
      </w:r>
    </w:p>
    <w:p w:rsidR="001617D7" w:rsidRDefault="001617D7" w:rsidP="001617D7">
      <w:pPr>
        <w:rPr>
          <w:rtl/>
        </w:rPr>
      </w:pPr>
    </w:p>
    <w:tbl>
      <w:tblPr>
        <w:tblpPr w:leftFromText="180" w:rightFromText="180" w:vertAnchor="page" w:horzAnchor="margin" w:tblpY="2791"/>
        <w:bidiVisual/>
        <w:tblW w:w="4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68"/>
        <w:gridCol w:w="2552"/>
      </w:tblGrid>
      <w:tr w:rsidR="001617D7" w:rsidTr="007E3194">
        <w:trPr>
          <w:trHeight w:val="35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1617D7" w:rsidRPr="00CE7DC6" w:rsidRDefault="001617D7" w:rsidP="007E3194">
            <w:pPr>
              <w:rPr>
                <w:rFonts w:asciiTheme="minorBidi" w:hAnsiTheme="minorBidi" w:cstheme="minorBidi"/>
                <w:b/>
                <w:bCs/>
                <w:sz w:val="21"/>
                <w:szCs w:val="21"/>
              </w:rPr>
            </w:pPr>
            <w:r w:rsidRPr="00CE7DC6">
              <w:rPr>
                <w:rFonts w:asciiTheme="minorBidi" w:hAnsiTheme="minorBidi" w:cstheme="minorBidi"/>
                <w:b/>
                <w:bCs/>
                <w:sz w:val="21"/>
                <w:szCs w:val="21"/>
                <w:rtl/>
              </w:rPr>
              <w:t>משרד</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1617D7" w:rsidRPr="00D635C4" w:rsidRDefault="001617D7" w:rsidP="007E3194">
            <w:pPr>
              <w:bidi w:val="0"/>
              <w:jc w:val="right"/>
            </w:pPr>
            <w:r>
              <w:rPr>
                <w:rFonts w:hint="cs"/>
                <w:rtl/>
              </w:rPr>
              <w:t>המשפטים</w:t>
            </w:r>
          </w:p>
        </w:tc>
      </w:tr>
      <w:tr w:rsidR="001617D7" w:rsidTr="007E3194">
        <w:trPr>
          <w:trHeight w:val="361"/>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1617D7" w:rsidRPr="00CE7DC6" w:rsidRDefault="001617D7" w:rsidP="007E3194">
            <w:pPr>
              <w:rPr>
                <w:rFonts w:asciiTheme="minorBidi" w:hAnsiTheme="minorBidi" w:cstheme="minorBidi"/>
                <w:b/>
                <w:bCs/>
                <w:sz w:val="21"/>
                <w:szCs w:val="21"/>
              </w:rPr>
            </w:pPr>
            <w:r w:rsidRPr="00CE7DC6">
              <w:rPr>
                <w:rFonts w:asciiTheme="minorBidi" w:hAnsiTheme="minorBidi" w:cstheme="minorBidi"/>
                <w:b/>
                <w:bCs/>
                <w:sz w:val="21"/>
                <w:szCs w:val="21"/>
                <w:rtl/>
              </w:rPr>
              <w:t>יחידה מזמינה</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1617D7" w:rsidRPr="00D635C4" w:rsidRDefault="001617D7" w:rsidP="007E3194">
            <w:pPr>
              <w:bidi w:val="0"/>
              <w:jc w:val="right"/>
              <w:rPr>
                <w:rtl/>
              </w:rPr>
            </w:pPr>
            <w:r>
              <w:rPr>
                <w:rFonts w:hint="cs"/>
                <w:rtl/>
              </w:rPr>
              <w:t>היחידה הממשלתית לחופש המידע</w:t>
            </w:r>
          </w:p>
        </w:tc>
      </w:tr>
      <w:tr w:rsidR="001617D7" w:rsidTr="007E3194">
        <w:trPr>
          <w:trHeight w:val="370"/>
        </w:trPr>
        <w:tc>
          <w:tcPr>
            <w:tcW w:w="1768" w:type="dxa"/>
            <w:tcBorders>
              <w:top w:val="single" w:sz="4" w:space="0" w:color="auto"/>
              <w:left w:val="single" w:sz="4" w:space="0" w:color="auto"/>
              <w:bottom w:val="single" w:sz="4" w:space="0" w:color="auto"/>
              <w:right w:val="single" w:sz="4" w:space="0" w:color="auto"/>
            </w:tcBorders>
            <w:shd w:val="clear" w:color="auto" w:fill="E6E6E6"/>
            <w:hideMark/>
          </w:tcPr>
          <w:p w:rsidR="001617D7" w:rsidRPr="00CE7DC6" w:rsidRDefault="001617D7" w:rsidP="007E3194">
            <w:pPr>
              <w:rPr>
                <w:rFonts w:asciiTheme="minorBidi" w:hAnsiTheme="minorBidi" w:cstheme="minorBidi"/>
                <w:b/>
                <w:bCs/>
                <w:sz w:val="21"/>
                <w:szCs w:val="21"/>
              </w:rPr>
            </w:pPr>
            <w:r w:rsidRPr="00CE7DC6">
              <w:rPr>
                <w:rFonts w:asciiTheme="minorBidi" w:hAnsiTheme="minorBidi" w:cstheme="minorBidi"/>
                <w:b/>
                <w:bCs/>
                <w:sz w:val="21"/>
                <w:szCs w:val="21"/>
                <w:rtl/>
              </w:rPr>
              <w:t>תאריך</w:t>
            </w:r>
            <w:r w:rsidRPr="00CE7DC6">
              <w:rPr>
                <w:rFonts w:asciiTheme="minorBidi" w:hAnsiTheme="minorBidi" w:cstheme="minorBidi"/>
                <w:b/>
                <w:bCs/>
                <w:sz w:val="21"/>
                <w:szCs w:val="21"/>
              </w:rPr>
              <w:t>:</w:t>
            </w:r>
          </w:p>
        </w:tc>
        <w:tc>
          <w:tcPr>
            <w:tcW w:w="2552" w:type="dxa"/>
            <w:tcBorders>
              <w:top w:val="single" w:sz="4" w:space="0" w:color="auto"/>
              <w:left w:val="single" w:sz="4" w:space="0" w:color="auto"/>
              <w:bottom w:val="single" w:sz="4" w:space="0" w:color="auto"/>
              <w:right w:val="single" w:sz="4" w:space="0" w:color="auto"/>
            </w:tcBorders>
          </w:tcPr>
          <w:p w:rsidR="001617D7" w:rsidRDefault="001617D7" w:rsidP="007E3194">
            <w:r>
              <w:rPr>
                <w:rFonts w:hint="cs"/>
                <w:rtl/>
              </w:rPr>
              <w:t>10/11/20</w:t>
            </w:r>
          </w:p>
        </w:tc>
      </w:tr>
    </w:tbl>
    <w:p w:rsidR="001617D7" w:rsidRDefault="001617D7" w:rsidP="001617D7">
      <w:pPr>
        <w:rPr>
          <w:rtl/>
        </w:rPr>
      </w:pPr>
    </w:p>
    <w:p w:rsidR="001617D7" w:rsidRDefault="001617D7" w:rsidP="001617D7">
      <w:pPr>
        <w:rPr>
          <w:rtl/>
        </w:rPr>
      </w:pPr>
    </w:p>
    <w:p w:rsidR="001617D7" w:rsidRDefault="001617D7" w:rsidP="001617D7">
      <w:pPr>
        <w:rPr>
          <w:rtl/>
        </w:rPr>
      </w:pPr>
    </w:p>
    <w:p w:rsidR="001617D7" w:rsidRDefault="001617D7" w:rsidP="001617D7">
      <w:pPr>
        <w:rPr>
          <w:rtl/>
        </w:rPr>
      </w:pPr>
    </w:p>
    <w:p w:rsidR="001617D7" w:rsidRDefault="001617D7" w:rsidP="001617D7">
      <w:pPr>
        <w:rPr>
          <w:rtl/>
        </w:rPr>
      </w:pPr>
    </w:p>
    <w:p w:rsidR="001617D7" w:rsidRDefault="001617D7" w:rsidP="001617D7">
      <w:pPr>
        <w:rPr>
          <w:rtl/>
        </w:rPr>
      </w:pPr>
    </w:p>
    <w:p w:rsidR="001617D7" w:rsidRDefault="001617D7" w:rsidP="001617D7">
      <w:pPr>
        <w:jc w:val="center"/>
        <w:rPr>
          <w:rFonts w:ascii="Arial" w:hAnsi="Arial"/>
          <w:bCs/>
          <w:sz w:val="22"/>
          <w:szCs w:val="22"/>
          <w:u w:val="single"/>
        </w:rPr>
      </w:pPr>
      <w:r>
        <w:rPr>
          <w:rFonts w:ascii="Arial" w:hAnsi="Arial"/>
          <w:bCs/>
          <w:sz w:val="22"/>
          <w:szCs w:val="22"/>
          <w:rtl/>
        </w:rPr>
        <w:t xml:space="preserve">הנדון: </w:t>
      </w:r>
      <w:r>
        <w:rPr>
          <w:rFonts w:ascii="Arial" w:hAnsi="Arial"/>
          <w:bCs/>
          <w:sz w:val="22"/>
          <w:szCs w:val="22"/>
          <w:u w:val="single"/>
          <w:rtl/>
        </w:rPr>
        <w:t>חוות דעת מקצועית במסגרת כוונה להתקשר עם ספק יחיד/ ספק חוץ</w:t>
      </w:r>
    </w:p>
    <w:p w:rsidR="001617D7" w:rsidRDefault="001617D7" w:rsidP="001617D7">
      <w:pPr>
        <w:jc w:val="both"/>
        <w:rPr>
          <w:rFonts w:ascii="Arial" w:hAnsi="Arial"/>
          <w:b/>
          <w:sz w:val="22"/>
          <w:szCs w:val="22"/>
          <w:rtl/>
        </w:rPr>
      </w:pPr>
    </w:p>
    <w:p w:rsidR="001617D7" w:rsidRPr="00AF57E9" w:rsidRDefault="001617D7" w:rsidP="001617D7">
      <w:pPr>
        <w:spacing w:line="360" w:lineRule="auto"/>
        <w:jc w:val="both"/>
        <w:rPr>
          <w:rFonts w:asciiTheme="minorBidi" w:hAnsiTheme="minorBidi" w:cstheme="minorBidi"/>
          <w:sz w:val="21"/>
          <w:szCs w:val="21"/>
          <w:rtl/>
        </w:rPr>
      </w:pPr>
      <w:r w:rsidRPr="00AF57E9">
        <w:rPr>
          <w:rFonts w:asciiTheme="minorBidi" w:hAnsiTheme="minorBidi" w:cstheme="minorBidi"/>
          <w:b/>
          <w:sz w:val="21"/>
          <w:szCs w:val="21"/>
          <w:rtl/>
        </w:rPr>
        <w:t xml:space="preserve">הבקשה מסתמכת על תקנה  </w:t>
      </w:r>
      <w:r w:rsidRPr="00997F17">
        <w:rPr>
          <w:rFonts w:ascii="Wingdings" w:hAnsi="Wingdings" w:cstheme="minorBidi"/>
          <w:bCs/>
          <w:sz w:val="21"/>
          <w:szCs w:val="21"/>
        </w:rPr>
        <w:sym w:font="Wingdings" w:char="F072"/>
      </w:r>
      <w:r w:rsidRPr="00AF57E9">
        <w:rPr>
          <w:rFonts w:asciiTheme="minorBidi" w:hAnsiTheme="minorBidi" w:cstheme="minorBidi"/>
          <w:b/>
          <w:sz w:val="21"/>
          <w:szCs w:val="21"/>
          <w:rtl/>
        </w:rPr>
        <w:t xml:space="preserve"> </w:t>
      </w:r>
      <w:r w:rsidRPr="00997F17">
        <w:rPr>
          <w:rFonts w:asciiTheme="minorBidi" w:hAnsiTheme="minorBidi" w:cstheme="minorBidi"/>
          <w:b/>
          <w:sz w:val="21"/>
          <w:szCs w:val="21"/>
          <w:highlight w:val="darkGray"/>
          <w:rtl/>
        </w:rPr>
        <w:t>3(29)</w:t>
      </w:r>
      <w:r w:rsidRPr="00AF57E9">
        <w:rPr>
          <w:rFonts w:asciiTheme="minorBidi" w:hAnsiTheme="minorBidi" w:cstheme="minorBidi"/>
          <w:b/>
          <w:sz w:val="21"/>
          <w:szCs w:val="21"/>
          <w:rtl/>
        </w:rPr>
        <w:t xml:space="preserve"> /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3(31) (סמן את התקנה המתאימה) לתקנות חובת מכרזים ועל </w:t>
      </w:r>
      <w:r>
        <w:rPr>
          <w:rFonts w:asciiTheme="minorBidi" w:hAnsiTheme="minorBidi" w:cstheme="minorBidi" w:hint="cs"/>
          <w:b/>
          <w:sz w:val="21"/>
          <w:szCs w:val="21"/>
          <w:rtl/>
        </w:rPr>
        <w:t>הוראות תכ"ם, "פטור מחובת המכרז", מס'7.8.1 והוראת תכ"ם, "בחינת קיומם של ספקים ומיזמים", מס' 7.8.2.</w:t>
      </w:r>
    </w:p>
    <w:p w:rsidR="001617D7" w:rsidRPr="00AF57E9" w:rsidRDefault="001617D7" w:rsidP="001617D7">
      <w:pPr>
        <w:rPr>
          <w:rFonts w:asciiTheme="minorBidi" w:hAnsiTheme="minorBidi" w:cstheme="minorBidi"/>
          <w:sz w:val="21"/>
          <w:szCs w:val="21"/>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9"/>
      </w:tblGrid>
      <w:tr w:rsidR="001617D7" w:rsidTr="007E3194">
        <w:tc>
          <w:tcPr>
            <w:tcW w:w="9019" w:type="dxa"/>
            <w:tcBorders>
              <w:top w:val="single" w:sz="4" w:space="0" w:color="auto"/>
              <w:left w:val="single" w:sz="4" w:space="0" w:color="auto"/>
              <w:bottom w:val="single" w:sz="4" w:space="0" w:color="auto"/>
              <w:right w:val="single" w:sz="4" w:space="0" w:color="auto"/>
            </w:tcBorders>
            <w:shd w:val="clear" w:color="auto" w:fill="E6E6E6"/>
            <w:hideMark/>
          </w:tcPr>
          <w:p w:rsidR="001617D7" w:rsidRPr="00AF57E9" w:rsidRDefault="001617D7" w:rsidP="007E3194">
            <w:pPr>
              <w:spacing w:line="276" w:lineRule="auto"/>
              <w:rPr>
                <w:rFonts w:asciiTheme="minorBidi" w:hAnsiTheme="minorBidi" w:cstheme="minorBidi"/>
                <w:bCs/>
                <w:sz w:val="21"/>
                <w:szCs w:val="21"/>
                <w:highlight w:val="yellow"/>
                <w:lang w:eastAsia="he-IL"/>
              </w:rPr>
            </w:pPr>
            <w:r w:rsidRPr="00AF57E9">
              <w:rPr>
                <w:rFonts w:asciiTheme="minorBidi" w:hAnsiTheme="minorBidi" w:cstheme="minorBidi"/>
                <w:bCs/>
                <w:sz w:val="21"/>
                <w:szCs w:val="21"/>
                <w:rtl/>
              </w:rPr>
              <w:t>תיאור מהות ההתקשרות (רקע ופירוט התכונות של הטובין/</w:t>
            </w:r>
            <w:r w:rsidRPr="00197805">
              <w:rPr>
                <w:rFonts w:asciiTheme="minorBidi" w:hAnsiTheme="minorBidi" w:cstheme="minorBidi"/>
                <w:bCs/>
                <w:sz w:val="21"/>
                <w:szCs w:val="21"/>
                <w:highlight w:val="darkGray"/>
                <w:rtl/>
              </w:rPr>
              <w:t>השירות</w:t>
            </w:r>
            <w:r w:rsidRPr="00197805">
              <w:rPr>
                <w:rFonts w:asciiTheme="minorBidi" w:hAnsiTheme="minorBidi" w:cstheme="minorBidi"/>
                <w:bCs/>
                <w:sz w:val="21"/>
                <w:szCs w:val="21"/>
                <w:highlight w:val="lightGray"/>
                <w:rtl/>
              </w:rPr>
              <w:t>/</w:t>
            </w:r>
            <w:r w:rsidRPr="00AF57E9">
              <w:rPr>
                <w:rFonts w:asciiTheme="minorBidi" w:hAnsiTheme="minorBidi" w:cstheme="minorBidi"/>
                <w:bCs/>
                <w:sz w:val="21"/>
                <w:szCs w:val="21"/>
                <w:rtl/>
              </w:rPr>
              <w:t>העבודה)</w:t>
            </w:r>
          </w:p>
        </w:tc>
      </w:tr>
      <w:tr w:rsidR="001617D7" w:rsidTr="007E3194">
        <w:trPr>
          <w:trHeight w:val="1429"/>
        </w:trPr>
        <w:tc>
          <w:tcPr>
            <w:tcW w:w="9019" w:type="dxa"/>
            <w:tcBorders>
              <w:top w:val="single" w:sz="4" w:space="0" w:color="auto"/>
              <w:left w:val="single" w:sz="4" w:space="0" w:color="auto"/>
              <w:right w:val="single" w:sz="4" w:space="0" w:color="auto"/>
            </w:tcBorders>
          </w:tcPr>
          <w:p w:rsidR="001617D7" w:rsidRDefault="001617D7" w:rsidP="007E3194">
            <w:pPr>
              <w:spacing w:line="276" w:lineRule="auto"/>
              <w:rPr>
                <w:rFonts w:asciiTheme="minorBidi" w:hAnsiTheme="minorBidi" w:cstheme="minorBidi"/>
                <w:b/>
                <w:sz w:val="21"/>
                <w:szCs w:val="21"/>
                <w:rtl/>
                <w:lang w:eastAsia="he-IL"/>
              </w:rPr>
            </w:pPr>
            <w:r w:rsidRPr="008A2A73">
              <w:rPr>
                <w:rFonts w:asciiTheme="minorBidi" w:hAnsiTheme="minorBidi" w:cstheme="minorBidi" w:hint="cs"/>
                <w:b/>
                <w:sz w:val="21"/>
                <w:szCs w:val="21"/>
                <w:rtl/>
                <w:lang w:eastAsia="he-IL"/>
              </w:rPr>
              <w:t xml:space="preserve">במסגרת מיזם הזכויות הממשלתי, </w:t>
            </w:r>
            <w:r>
              <w:rPr>
                <w:rFonts w:asciiTheme="minorBidi" w:hAnsiTheme="minorBidi" w:cstheme="minorBidi" w:hint="cs"/>
                <w:b/>
                <w:sz w:val="21"/>
                <w:szCs w:val="21"/>
                <w:rtl/>
                <w:lang w:eastAsia="he-IL"/>
              </w:rPr>
              <w:t xml:space="preserve">הספק יהיה אחראי </w:t>
            </w:r>
            <w:r w:rsidRPr="008A2A73">
              <w:rPr>
                <w:rFonts w:asciiTheme="minorBidi" w:hAnsiTheme="minorBidi" w:cstheme="minorBidi" w:hint="cs"/>
                <w:b/>
                <w:sz w:val="21"/>
                <w:szCs w:val="21"/>
                <w:rtl/>
                <w:lang w:eastAsia="he-IL"/>
              </w:rPr>
              <w:t>להנגש</w:t>
            </w:r>
            <w:r>
              <w:rPr>
                <w:rFonts w:asciiTheme="minorBidi" w:hAnsiTheme="minorBidi" w:cstheme="minorBidi" w:hint="cs"/>
                <w:b/>
                <w:sz w:val="21"/>
                <w:szCs w:val="21"/>
                <w:rtl/>
                <w:lang w:eastAsia="he-IL"/>
              </w:rPr>
              <w:t>ת</w:t>
            </w:r>
            <w:r w:rsidRPr="008A2A73">
              <w:rPr>
                <w:rFonts w:asciiTheme="minorBidi" w:hAnsiTheme="minorBidi" w:cstheme="minorBidi" w:hint="cs"/>
                <w:b/>
                <w:sz w:val="21"/>
                <w:szCs w:val="21"/>
                <w:rtl/>
                <w:lang w:eastAsia="he-IL"/>
              </w:rPr>
              <w:t xml:space="preserve"> זכויות באופן טכנולוגי, ללא תמורה</w:t>
            </w:r>
            <w:r>
              <w:rPr>
                <w:rFonts w:asciiTheme="minorBidi" w:hAnsiTheme="minorBidi" w:cstheme="minorBidi" w:hint="cs"/>
                <w:b/>
                <w:sz w:val="21"/>
                <w:szCs w:val="21"/>
                <w:rtl/>
                <w:lang w:eastAsia="he-IL"/>
              </w:rPr>
              <w:t xml:space="preserve"> למשתמש</w:t>
            </w:r>
            <w:r w:rsidRPr="008A2A73">
              <w:rPr>
                <w:rFonts w:asciiTheme="minorBidi" w:hAnsiTheme="minorBidi" w:cstheme="minorBidi" w:hint="cs"/>
                <w:b/>
                <w:sz w:val="21"/>
                <w:szCs w:val="21"/>
                <w:rtl/>
                <w:lang w:eastAsia="he-IL"/>
              </w:rPr>
              <w:t>, באתר וביישומון</w:t>
            </w:r>
            <w:r>
              <w:rPr>
                <w:rFonts w:asciiTheme="minorBidi" w:hAnsiTheme="minorBidi" w:cstheme="minorBidi" w:hint="cs"/>
                <w:b/>
                <w:sz w:val="21"/>
                <w:szCs w:val="21"/>
                <w:rtl/>
                <w:lang w:eastAsia="he-IL"/>
              </w:rPr>
              <w:t>,</w:t>
            </w:r>
            <w:r w:rsidRPr="008A2A73">
              <w:rPr>
                <w:rFonts w:asciiTheme="minorBidi" w:hAnsiTheme="minorBidi" w:cstheme="minorBidi" w:hint="cs"/>
                <w:b/>
                <w:sz w:val="21"/>
                <w:szCs w:val="21"/>
                <w:rtl/>
                <w:lang w:eastAsia="he-IL"/>
              </w:rPr>
              <w:t xml:space="preserve"> </w:t>
            </w:r>
            <w:r>
              <w:rPr>
                <w:rFonts w:asciiTheme="minorBidi" w:hAnsiTheme="minorBidi" w:cstheme="minorBidi" w:hint="cs"/>
                <w:b/>
                <w:sz w:val="21"/>
                <w:szCs w:val="21"/>
                <w:rtl/>
                <w:lang w:eastAsia="he-IL"/>
              </w:rPr>
              <w:t xml:space="preserve">אשר </w:t>
            </w:r>
            <w:r w:rsidRPr="008A2A73">
              <w:rPr>
                <w:rFonts w:asciiTheme="minorBidi" w:hAnsiTheme="minorBidi" w:cstheme="minorBidi" w:hint="cs"/>
                <w:b/>
                <w:sz w:val="21"/>
                <w:szCs w:val="21"/>
                <w:rtl/>
                <w:lang w:eastAsia="he-IL"/>
              </w:rPr>
              <w:t xml:space="preserve">ירכזו מידע מקיף על זכויות המוענקות לציבור או חלקו, ועל אופן מימושן. </w:t>
            </w:r>
          </w:p>
          <w:p w:rsidR="001617D7" w:rsidRPr="008A2A73" w:rsidRDefault="001617D7" w:rsidP="007E3194">
            <w:pPr>
              <w:spacing w:line="276" w:lineRule="auto"/>
              <w:rPr>
                <w:rFonts w:asciiTheme="minorBidi" w:hAnsiTheme="minorBidi" w:cstheme="minorBidi"/>
                <w:b/>
                <w:sz w:val="21"/>
                <w:szCs w:val="21"/>
                <w:rtl/>
                <w:lang w:eastAsia="he-IL"/>
              </w:rPr>
            </w:pPr>
            <w:r>
              <w:rPr>
                <w:rFonts w:asciiTheme="minorBidi" w:hAnsiTheme="minorBidi" w:cstheme="minorBidi" w:hint="cs"/>
                <w:b/>
                <w:sz w:val="21"/>
                <w:szCs w:val="21"/>
                <w:rtl/>
                <w:lang w:eastAsia="he-IL"/>
              </w:rPr>
              <w:t>הספק</w:t>
            </w:r>
            <w:r w:rsidRPr="008A2A73">
              <w:rPr>
                <w:rFonts w:asciiTheme="minorBidi" w:hAnsiTheme="minorBidi" w:cstheme="minorBidi" w:hint="cs"/>
                <w:b/>
                <w:sz w:val="21"/>
                <w:szCs w:val="21"/>
                <w:rtl/>
                <w:lang w:eastAsia="he-IL"/>
              </w:rPr>
              <w:t xml:space="preserve"> ינגיש זכויות אלו בשפה העברית והערבית, בצורה פשוטה וברורה בראיית "האזרח במרכז", יפתח כלים טכנולוגיים, יבצע הכשרות אודות השימוש באתר, </w:t>
            </w:r>
            <w:r>
              <w:rPr>
                <w:rFonts w:asciiTheme="minorBidi" w:hAnsiTheme="minorBidi" w:cstheme="minorBidi" w:hint="cs"/>
                <w:b/>
                <w:sz w:val="21"/>
                <w:szCs w:val="21"/>
                <w:rtl/>
                <w:lang w:eastAsia="he-IL"/>
              </w:rPr>
              <w:t xml:space="preserve">יבצע </w:t>
            </w:r>
            <w:r w:rsidRPr="008A2A73">
              <w:rPr>
                <w:rFonts w:asciiTheme="minorBidi" w:hAnsiTheme="minorBidi" w:cstheme="minorBidi" w:hint="cs"/>
                <w:b/>
                <w:sz w:val="21"/>
                <w:szCs w:val="21"/>
                <w:rtl/>
                <w:lang w:eastAsia="he-IL"/>
              </w:rPr>
              <w:t>מחקר</w:t>
            </w:r>
            <w:r>
              <w:rPr>
                <w:rFonts w:asciiTheme="minorBidi" w:hAnsiTheme="minorBidi" w:cstheme="minorBidi" w:hint="cs"/>
                <w:b/>
                <w:sz w:val="21"/>
                <w:szCs w:val="21"/>
                <w:rtl/>
                <w:lang w:eastAsia="he-IL"/>
              </w:rPr>
              <w:t xml:space="preserve">, </w:t>
            </w:r>
            <w:r w:rsidRPr="008A2A73">
              <w:rPr>
                <w:rFonts w:asciiTheme="minorBidi" w:hAnsiTheme="minorBidi" w:cstheme="minorBidi" w:hint="cs"/>
                <w:b/>
                <w:sz w:val="21"/>
                <w:szCs w:val="21"/>
                <w:rtl/>
                <w:lang w:eastAsia="he-IL"/>
              </w:rPr>
              <w:t>שיתופי פעולה</w:t>
            </w:r>
            <w:r>
              <w:rPr>
                <w:rFonts w:asciiTheme="minorBidi" w:hAnsiTheme="minorBidi" w:cstheme="minorBidi" w:hint="cs"/>
                <w:b/>
                <w:sz w:val="21"/>
                <w:szCs w:val="21"/>
                <w:rtl/>
                <w:lang w:eastAsia="he-IL"/>
              </w:rPr>
              <w:t xml:space="preserve"> והכשרות</w:t>
            </w:r>
            <w:r w:rsidRPr="008A2A73">
              <w:rPr>
                <w:rFonts w:asciiTheme="minorBidi" w:hAnsiTheme="minorBidi" w:cstheme="minorBidi" w:hint="cs"/>
                <w:b/>
                <w:sz w:val="21"/>
                <w:szCs w:val="21"/>
                <w:rtl/>
                <w:lang w:eastAsia="he-IL"/>
              </w:rPr>
              <w:t xml:space="preserve"> עם גופים ציבוריים וגופים נוספים שאינם ציבוריים, </w:t>
            </w:r>
            <w:r>
              <w:rPr>
                <w:rFonts w:asciiTheme="minorBidi" w:hAnsiTheme="minorBidi" w:cstheme="minorBidi" w:hint="cs"/>
                <w:b/>
                <w:sz w:val="21"/>
                <w:szCs w:val="21"/>
                <w:rtl/>
                <w:lang w:eastAsia="he-IL"/>
              </w:rPr>
              <w:t xml:space="preserve">והכל </w:t>
            </w:r>
            <w:r w:rsidRPr="008A2A73">
              <w:rPr>
                <w:rFonts w:asciiTheme="minorBidi" w:hAnsiTheme="minorBidi" w:cstheme="minorBidi" w:hint="cs"/>
                <w:b/>
                <w:sz w:val="21"/>
                <w:szCs w:val="21"/>
                <w:rtl/>
                <w:lang w:eastAsia="he-IL"/>
              </w:rPr>
              <w:t>לשם העלאת המודעות ושיפור מיצוי הזכויות, בדגש על אוכלוסיות מוחלשות וייחודיות בחברה בישראל.</w:t>
            </w:r>
          </w:p>
          <w:p w:rsidR="001617D7" w:rsidRPr="00AF57E9" w:rsidRDefault="001617D7" w:rsidP="007E3194">
            <w:pPr>
              <w:spacing w:line="276" w:lineRule="auto"/>
              <w:rPr>
                <w:rFonts w:asciiTheme="minorBidi" w:hAnsiTheme="minorBidi" w:cstheme="minorBidi"/>
                <w:b/>
                <w:sz w:val="21"/>
                <w:szCs w:val="21"/>
                <w:highlight w:val="yellow"/>
                <w:lang w:eastAsia="he-IL"/>
              </w:rPr>
            </w:pPr>
          </w:p>
        </w:tc>
      </w:tr>
    </w:tbl>
    <w:p w:rsidR="001617D7" w:rsidRPr="00AF57E9" w:rsidRDefault="001617D7" w:rsidP="001617D7">
      <w:pPr>
        <w:rPr>
          <w:rFonts w:asciiTheme="minorBidi" w:hAnsiTheme="minorBidi" w:cstheme="minorBidi"/>
          <w:b/>
          <w:sz w:val="21"/>
          <w:szCs w:val="21"/>
          <w:lang w:eastAsia="he-IL"/>
        </w:rPr>
      </w:pPr>
    </w:p>
    <w:p w:rsidR="001617D7" w:rsidRPr="00AF57E9" w:rsidRDefault="001617D7" w:rsidP="001617D7">
      <w:pPr>
        <w:rPr>
          <w:rFonts w:asciiTheme="minorBidi" w:hAnsiTheme="minorBidi" w:cstheme="minorBidi"/>
          <w:b/>
          <w:sz w:val="21"/>
          <w:szCs w:val="21"/>
          <w:rtl/>
        </w:rPr>
      </w:pPr>
      <w:r w:rsidRPr="00AF57E9">
        <w:rPr>
          <w:rFonts w:asciiTheme="minorBidi" w:hAnsiTheme="minorBidi" w:cstheme="minorBidi"/>
          <w:bCs/>
          <w:sz w:val="21"/>
          <w:szCs w:val="21"/>
          <w:rtl/>
        </w:rPr>
        <w:t xml:space="preserve">האם קיים בנושא זה </w:t>
      </w:r>
      <w:r w:rsidRPr="00AF57E9">
        <w:rPr>
          <w:rFonts w:asciiTheme="minorBidi" w:hAnsiTheme="minorBidi" w:cstheme="minorBidi"/>
          <w:b/>
          <w:sz w:val="21"/>
          <w:szCs w:val="21"/>
          <w:rtl/>
        </w:rPr>
        <w:t xml:space="preserve">מכרז מרכזי של החשב הכללי או גורם ממשלתי מוסמך אחר?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כן     </w:t>
      </w:r>
      <w:r w:rsidRPr="00561F6F">
        <w:rPr>
          <w:rFonts w:ascii="Wingdings" w:hAnsi="Wingdings" w:cstheme="minorBidi"/>
          <w:b/>
          <w:sz w:val="21"/>
          <w:szCs w:val="21"/>
          <w:shd w:val="clear" w:color="auto" w:fill="808080" w:themeFill="background1" w:themeFillShade="80"/>
        </w:rPr>
        <w:sym w:font="Wingdings" w:char="F072"/>
      </w:r>
      <w:r w:rsidRPr="00561F6F">
        <w:rPr>
          <w:rFonts w:asciiTheme="minorBidi" w:hAnsiTheme="minorBidi" w:cstheme="minorBidi"/>
          <w:b/>
          <w:sz w:val="21"/>
          <w:szCs w:val="21"/>
          <w:shd w:val="clear" w:color="auto" w:fill="808080" w:themeFill="background1" w:themeFillShade="80"/>
          <w:rtl/>
        </w:rPr>
        <w:t xml:space="preserve">  לא</w:t>
      </w:r>
    </w:p>
    <w:p w:rsidR="001617D7" w:rsidRPr="00AF57E9" w:rsidRDefault="001617D7" w:rsidP="001617D7">
      <w:pPr>
        <w:rPr>
          <w:rFonts w:asciiTheme="minorBidi" w:hAnsiTheme="minorBidi" w:cstheme="minorBidi"/>
          <w:b/>
          <w:sz w:val="21"/>
          <w:szCs w:val="21"/>
          <w:rtl/>
        </w:rPr>
      </w:pPr>
    </w:p>
    <w:p w:rsidR="001617D7" w:rsidRPr="00AF57E9" w:rsidRDefault="001617D7" w:rsidP="001617D7">
      <w:pPr>
        <w:rPr>
          <w:rFonts w:asciiTheme="minorBidi" w:hAnsiTheme="minorBidi" w:cstheme="minorBidi"/>
          <w:b/>
          <w:sz w:val="21"/>
          <w:szCs w:val="21"/>
          <w:rtl/>
        </w:rPr>
      </w:pPr>
      <w:r w:rsidRPr="00AF57E9">
        <w:rPr>
          <w:rFonts w:asciiTheme="minorBidi" w:hAnsiTheme="minorBidi" w:cstheme="minorBidi"/>
          <w:bCs/>
          <w:sz w:val="21"/>
          <w:szCs w:val="21"/>
          <w:rtl/>
        </w:rPr>
        <w:t>סוג ההתקשרות</w:t>
      </w:r>
      <w:r w:rsidRPr="00AF57E9">
        <w:rPr>
          <w:rFonts w:asciiTheme="minorBidi" w:hAnsiTheme="minorBidi" w:cstheme="minorBidi"/>
          <w:b/>
          <w:sz w:val="21"/>
          <w:szCs w:val="21"/>
          <w:rtl/>
        </w:rPr>
        <w:t xml:space="preserve">: (סמן </w:t>
      </w:r>
      <w:r w:rsidRPr="00AF57E9">
        <w:rPr>
          <w:rFonts w:asciiTheme="minorBidi" w:hAnsiTheme="minorBidi" w:cstheme="minorBidi"/>
          <w:b/>
          <w:sz w:val="21"/>
          <w:szCs w:val="21"/>
        </w:rPr>
        <w:t>X</w:t>
      </w:r>
      <w:r w:rsidRPr="00AF57E9">
        <w:rPr>
          <w:rFonts w:asciiTheme="minorBidi" w:hAnsiTheme="minorBidi" w:cstheme="minorBidi"/>
          <w:b/>
          <w:sz w:val="21"/>
          <w:szCs w:val="21"/>
          <w:rtl/>
        </w:rPr>
        <w:t xml:space="preserve"> במקום המתאים)</w:t>
      </w:r>
    </w:p>
    <w:p w:rsidR="001617D7" w:rsidRPr="00AF57E9" w:rsidRDefault="001617D7" w:rsidP="001617D7">
      <w:pPr>
        <w:rPr>
          <w:rFonts w:asciiTheme="minorBidi" w:hAnsiTheme="minorBidi" w:cstheme="minorBidi"/>
          <w:b/>
          <w:sz w:val="21"/>
          <w:szCs w:val="21"/>
          <w:rtl/>
        </w:rPr>
      </w:pPr>
    </w:p>
    <w:tbl>
      <w:tblPr>
        <w:bidiVisual/>
        <w:tblW w:w="0" w:type="auto"/>
        <w:tblLayout w:type="fixed"/>
        <w:tblLook w:val="04A0" w:firstRow="1" w:lastRow="0" w:firstColumn="1" w:lastColumn="0" w:noHBand="0" w:noVBand="1"/>
      </w:tblPr>
      <w:tblGrid>
        <w:gridCol w:w="3085"/>
        <w:gridCol w:w="2977"/>
        <w:gridCol w:w="3116"/>
      </w:tblGrid>
      <w:tr w:rsidR="001617D7" w:rsidTr="007E3194">
        <w:tc>
          <w:tcPr>
            <w:tcW w:w="3085" w:type="dxa"/>
            <w:hideMark/>
          </w:tcPr>
          <w:p w:rsidR="001617D7" w:rsidRPr="00AF57E9" w:rsidRDefault="001617D7" w:rsidP="007E3194">
            <w:pPr>
              <w:ind w:right="283"/>
              <w:rPr>
                <w:rFonts w:asciiTheme="minorBidi" w:hAnsiTheme="minorBidi" w:cstheme="minorBidi"/>
                <w:b/>
                <w:sz w:val="21"/>
                <w:szCs w:val="21"/>
                <w:lang w:eastAsia="he-IL"/>
              </w:rPr>
            </w:pPr>
            <w:r w:rsidRPr="00AF57E9">
              <w:rPr>
                <w:rFonts w:asciiTheme="minorBidi" w:hAnsiTheme="minorBidi" w:cstheme="minorBidi"/>
                <w:b/>
                <w:sz w:val="21"/>
                <w:szCs w:val="21"/>
                <w:rtl/>
              </w:rPr>
              <w:t xml:space="preserve">   </w:t>
            </w: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טובין</w:t>
            </w:r>
          </w:p>
        </w:tc>
        <w:tc>
          <w:tcPr>
            <w:tcW w:w="2977" w:type="dxa"/>
            <w:shd w:val="clear" w:color="auto" w:fill="808080" w:themeFill="background1" w:themeFillShade="80"/>
            <w:hideMark/>
          </w:tcPr>
          <w:p w:rsidR="001617D7" w:rsidRPr="00AF57E9" w:rsidRDefault="001617D7" w:rsidP="007E3194">
            <w:pPr>
              <w:ind w:right="283"/>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שירותים</w:t>
            </w:r>
          </w:p>
        </w:tc>
        <w:tc>
          <w:tcPr>
            <w:tcW w:w="3116" w:type="dxa"/>
          </w:tcPr>
          <w:p w:rsidR="001617D7" w:rsidRPr="00AF57E9" w:rsidRDefault="001617D7" w:rsidP="007E3194">
            <w:pPr>
              <w:ind w:right="283"/>
              <w:rPr>
                <w:rFonts w:asciiTheme="minorBidi" w:hAnsiTheme="minorBidi" w:cstheme="minorBidi"/>
                <w:b/>
                <w:sz w:val="21"/>
                <w:szCs w:val="21"/>
                <w:rtl/>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  ביצוע עבודה</w:t>
            </w:r>
          </w:p>
          <w:p w:rsidR="001617D7" w:rsidRPr="00AF57E9" w:rsidRDefault="001617D7" w:rsidP="007E3194">
            <w:pPr>
              <w:ind w:right="283"/>
              <w:rPr>
                <w:rFonts w:asciiTheme="minorBidi" w:hAnsiTheme="minorBidi" w:cstheme="minorBidi"/>
                <w:b/>
                <w:sz w:val="21"/>
                <w:szCs w:val="21"/>
                <w:lang w:eastAsia="he-IL"/>
              </w:rPr>
            </w:pPr>
          </w:p>
        </w:tc>
      </w:tr>
    </w:tbl>
    <w:p w:rsidR="001617D7" w:rsidRPr="00AF57E9" w:rsidRDefault="001617D7" w:rsidP="001617D7">
      <w:pPr>
        <w:rPr>
          <w:rFonts w:asciiTheme="minorBidi" w:hAnsiTheme="minorBidi" w:cstheme="minorBidi"/>
          <w:b/>
          <w:sz w:val="21"/>
          <w:szCs w:val="21"/>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5"/>
        <w:gridCol w:w="3347"/>
        <w:gridCol w:w="2997"/>
      </w:tblGrid>
      <w:tr w:rsidR="001617D7" w:rsidTr="007E3194">
        <w:tc>
          <w:tcPr>
            <w:tcW w:w="2698" w:type="dxa"/>
            <w:shd w:val="clear" w:color="auto" w:fill="E6E6E6"/>
            <w:hideMark/>
          </w:tcPr>
          <w:p w:rsidR="001617D7" w:rsidRPr="00AF57E9" w:rsidRDefault="001617D7" w:rsidP="007E3194">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שם הספק:</w:t>
            </w:r>
          </w:p>
        </w:tc>
        <w:tc>
          <w:tcPr>
            <w:tcW w:w="6480" w:type="dxa"/>
            <w:gridSpan w:val="2"/>
          </w:tcPr>
          <w:p w:rsidR="001617D7" w:rsidRPr="00561F6F" w:rsidRDefault="001617D7" w:rsidP="007E3194">
            <w:pPr>
              <w:rPr>
                <w:rFonts w:asciiTheme="minorBidi" w:hAnsiTheme="minorBidi" w:cstheme="minorBidi"/>
                <w:b/>
                <w:sz w:val="21"/>
                <w:szCs w:val="21"/>
                <w:lang w:eastAsia="he-IL"/>
              </w:rPr>
            </w:pPr>
            <w:r w:rsidRPr="00561F6F">
              <w:rPr>
                <w:rFonts w:asciiTheme="minorBidi" w:hAnsiTheme="minorBidi" w:cstheme="minorBidi" w:hint="cs"/>
                <w:b/>
                <w:sz w:val="21"/>
                <w:szCs w:val="21"/>
                <w:rtl/>
                <w:lang w:eastAsia="he-IL"/>
              </w:rPr>
              <w:t>כל זכות (חל"צ)</w:t>
            </w:r>
          </w:p>
        </w:tc>
      </w:tr>
      <w:tr w:rsidR="001617D7" w:rsidTr="007E3194">
        <w:tc>
          <w:tcPr>
            <w:tcW w:w="2698" w:type="dxa"/>
            <w:shd w:val="clear" w:color="auto" w:fill="E6E6E6"/>
            <w:hideMark/>
          </w:tcPr>
          <w:p w:rsidR="001617D7" w:rsidRPr="00AF57E9" w:rsidRDefault="001617D7" w:rsidP="007E3194">
            <w:pPr>
              <w:spacing w:line="360" w:lineRule="auto"/>
              <w:rPr>
                <w:rFonts w:asciiTheme="minorBidi" w:hAnsiTheme="minorBidi" w:cstheme="minorBidi"/>
                <w:bCs/>
                <w:sz w:val="21"/>
                <w:szCs w:val="21"/>
                <w:rtl/>
                <w:lang w:eastAsia="he-IL"/>
              </w:rPr>
            </w:pPr>
            <w:r w:rsidRPr="00AF57E9">
              <w:rPr>
                <w:rFonts w:asciiTheme="minorBidi" w:hAnsiTheme="minorBidi" w:cstheme="minorBidi"/>
                <w:bCs/>
                <w:sz w:val="21"/>
                <w:szCs w:val="21"/>
                <w:rtl/>
              </w:rPr>
              <w:t xml:space="preserve">מספר הספק </w:t>
            </w:r>
          </w:p>
          <w:p w:rsidR="001617D7" w:rsidRPr="00AF57E9" w:rsidRDefault="001617D7" w:rsidP="007E3194">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(ח.פ/ח.צ/ע.מ/מספר עמותה) </w:t>
            </w:r>
          </w:p>
        </w:tc>
        <w:tc>
          <w:tcPr>
            <w:tcW w:w="6480" w:type="dxa"/>
            <w:gridSpan w:val="2"/>
          </w:tcPr>
          <w:p w:rsidR="001617D7" w:rsidRPr="00561F6F" w:rsidRDefault="001617D7" w:rsidP="007E3194">
            <w:pPr>
              <w:rPr>
                <w:rFonts w:asciiTheme="minorBidi" w:hAnsiTheme="minorBidi" w:cstheme="minorBidi"/>
                <w:b/>
                <w:sz w:val="21"/>
                <w:szCs w:val="21"/>
                <w:lang w:eastAsia="he-IL"/>
              </w:rPr>
            </w:pPr>
            <w:r>
              <w:rPr>
                <w:rFonts w:asciiTheme="minorBidi" w:hAnsiTheme="minorBidi" w:cstheme="minorBidi" w:hint="cs"/>
                <w:b/>
                <w:sz w:val="21"/>
                <w:szCs w:val="21"/>
                <w:rtl/>
                <w:lang w:eastAsia="he-IL"/>
              </w:rPr>
              <w:t xml:space="preserve">ח.פ </w:t>
            </w:r>
            <w:r w:rsidR="001944EF" w:rsidRPr="00BC518C">
              <w:rPr>
                <w:rFonts w:ascii="Arial" w:hAnsi="Arial" w:cs="David"/>
                <w:bCs/>
                <w:sz w:val="24"/>
                <w:szCs w:val="24"/>
                <w:rtl/>
              </w:rPr>
              <w:t>514463348</w:t>
            </w:r>
          </w:p>
        </w:tc>
      </w:tr>
      <w:tr w:rsidR="001617D7" w:rsidTr="007E3194">
        <w:tc>
          <w:tcPr>
            <w:tcW w:w="2698" w:type="dxa"/>
            <w:shd w:val="clear" w:color="auto" w:fill="E6E6E6"/>
            <w:hideMark/>
          </w:tcPr>
          <w:p w:rsidR="001617D7" w:rsidRPr="00AF57E9" w:rsidRDefault="001617D7" w:rsidP="007E3194">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ספק זה הנו: </w:t>
            </w:r>
          </w:p>
        </w:tc>
        <w:tc>
          <w:tcPr>
            <w:tcW w:w="3420" w:type="dxa"/>
            <w:hideMark/>
          </w:tcPr>
          <w:p w:rsidR="001617D7" w:rsidRPr="00AF57E9" w:rsidRDefault="001617D7" w:rsidP="007E3194">
            <w:pPr>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561F6F">
              <w:rPr>
                <w:rFonts w:asciiTheme="minorBidi" w:hAnsiTheme="minorBidi" w:cstheme="minorBidi"/>
                <w:b/>
                <w:sz w:val="21"/>
                <w:szCs w:val="21"/>
                <w:shd w:val="clear" w:color="auto" w:fill="808080" w:themeFill="background1" w:themeFillShade="80"/>
                <w:rtl/>
              </w:rPr>
              <w:t>ספק יחיד</w:t>
            </w:r>
            <w:r w:rsidRPr="00AF57E9">
              <w:rPr>
                <w:rFonts w:asciiTheme="minorBidi" w:hAnsiTheme="minorBidi" w:cstheme="minorBidi"/>
                <w:b/>
                <w:sz w:val="21"/>
                <w:szCs w:val="21"/>
                <w:rtl/>
              </w:rPr>
              <w:t xml:space="preserve"> </w:t>
            </w:r>
          </w:p>
        </w:tc>
        <w:tc>
          <w:tcPr>
            <w:tcW w:w="3060" w:type="dxa"/>
            <w:hideMark/>
          </w:tcPr>
          <w:p w:rsidR="001617D7" w:rsidRPr="00AF57E9" w:rsidRDefault="001617D7" w:rsidP="007E3194">
            <w:pPr>
              <w:rPr>
                <w:rFonts w:asciiTheme="minorBidi" w:hAnsiTheme="minorBidi" w:cstheme="minorBidi"/>
                <w:b/>
                <w:sz w:val="21"/>
                <w:szCs w:val="21"/>
                <w:lang w:eastAsia="he-IL"/>
              </w:rPr>
            </w:pPr>
            <w:r w:rsidRPr="00AF57E9">
              <w:rPr>
                <w:rFonts w:ascii="Wingdings" w:hAnsi="Wingdings" w:cstheme="minorBidi"/>
                <w:b/>
                <w:sz w:val="21"/>
                <w:szCs w:val="21"/>
              </w:rPr>
              <w:sym w:font="Wingdings" w:char="F072"/>
            </w:r>
            <w:r w:rsidRPr="00AF57E9">
              <w:rPr>
                <w:rFonts w:asciiTheme="minorBidi" w:hAnsiTheme="minorBidi" w:cstheme="minorBidi"/>
                <w:b/>
                <w:sz w:val="21"/>
                <w:szCs w:val="21"/>
                <w:rtl/>
              </w:rPr>
              <w:t xml:space="preserve">ספק חוץ </w:t>
            </w:r>
          </w:p>
        </w:tc>
      </w:tr>
      <w:tr w:rsidR="001617D7" w:rsidTr="007E3194">
        <w:tc>
          <w:tcPr>
            <w:tcW w:w="2698" w:type="dxa"/>
            <w:shd w:val="clear" w:color="auto" w:fill="E6E6E6"/>
            <w:hideMark/>
          </w:tcPr>
          <w:p w:rsidR="001617D7" w:rsidRPr="00AF57E9" w:rsidRDefault="001617D7" w:rsidP="007E3194">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אומדן / שווי ההתקשרות:</w:t>
            </w:r>
          </w:p>
        </w:tc>
        <w:tc>
          <w:tcPr>
            <w:tcW w:w="6480" w:type="dxa"/>
            <w:gridSpan w:val="2"/>
          </w:tcPr>
          <w:p w:rsidR="001617D7" w:rsidRDefault="001617D7" w:rsidP="007E3194">
            <w:pPr>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5.35 מליון ₪ בשנה לחמש שנים על פי החלוקה הבאה: משרד המשפטים </w:t>
            </w:r>
            <w:r>
              <w:rPr>
                <w:rFonts w:asciiTheme="minorBidi" w:hAnsiTheme="minorBidi" w:cstheme="minorBidi"/>
                <w:b/>
                <w:sz w:val="21"/>
                <w:szCs w:val="21"/>
                <w:rtl/>
                <w:lang w:eastAsia="he-IL"/>
              </w:rPr>
              <w:t>–</w:t>
            </w:r>
            <w:r>
              <w:rPr>
                <w:rFonts w:asciiTheme="minorBidi" w:hAnsiTheme="minorBidi" w:cstheme="minorBidi" w:hint="cs"/>
                <w:b/>
                <w:sz w:val="21"/>
                <w:szCs w:val="21"/>
                <w:rtl/>
                <w:lang w:eastAsia="he-IL"/>
              </w:rPr>
              <w:t xml:space="preserve"> 2 מליון ₪; ישראל דיגיטלית </w:t>
            </w:r>
            <w:r>
              <w:rPr>
                <w:rFonts w:asciiTheme="minorBidi" w:hAnsiTheme="minorBidi" w:cstheme="minorBidi"/>
                <w:b/>
                <w:sz w:val="21"/>
                <w:szCs w:val="21"/>
                <w:rtl/>
                <w:lang w:eastAsia="he-IL"/>
              </w:rPr>
              <w:t>–</w:t>
            </w:r>
            <w:r>
              <w:rPr>
                <w:rFonts w:asciiTheme="minorBidi" w:hAnsiTheme="minorBidi" w:cstheme="minorBidi" w:hint="cs"/>
                <w:b/>
                <w:sz w:val="21"/>
                <w:szCs w:val="21"/>
                <w:rtl/>
                <w:lang w:eastAsia="he-IL"/>
              </w:rPr>
              <w:t xml:space="preserve"> 2 מליון ₪; השלמה מאג"ת 1.35 מליון ₪:</w:t>
            </w:r>
          </w:p>
          <w:p w:rsidR="001617D7" w:rsidRDefault="001617D7" w:rsidP="007E3194">
            <w:pPr>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יוני 2021-מאי 2022: 5.35 מליון ₪ </w:t>
            </w:r>
          </w:p>
          <w:p w:rsidR="001617D7" w:rsidRDefault="001617D7" w:rsidP="007E3194">
            <w:pPr>
              <w:rPr>
                <w:rFonts w:asciiTheme="minorBidi" w:hAnsiTheme="minorBidi" w:cstheme="minorBidi"/>
                <w:b/>
                <w:sz w:val="21"/>
                <w:szCs w:val="21"/>
                <w:rtl/>
                <w:lang w:eastAsia="he-IL"/>
              </w:rPr>
            </w:pPr>
            <w:r>
              <w:rPr>
                <w:rFonts w:asciiTheme="minorBidi" w:hAnsiTheme="minorBidi" w:cstheme="minorBidi" w:hint="cs"/>
                <w:b/>
                <w:sz w:val="21"/>
                <w:szCs w:val="21"/>
                <w:rtl/>
                <w:lang w:eastAsia="he-IL"/>
              </w:rPr>
              <w:t>יוני 2022-מאי  2023: 5.35 מליון ₪</w:t>
            </w:r>
          </w:p>
          <w:p w:rsidR="001617D7" w:rsidRDefault="001617D7" w:rsidP="007E3194">
            <w:pPr>
              <w:rPr>
                <w:rFonts w:asciiTheme="minorBidi" w:hAnsiTheme="minorBidi" w:cstheme="minorBidi"/>
                <w:b/>
                <w:sz w:val="21"/>
                <w:szCs w:val="21"/>
                <w:rtl/>
                <w:lang w:eastAsia="he-IL"/>
              </w:rPr>
            </w:pPr>
            <w:r>
              <w:rPr>
                <w:rFonts w:asciiTheme="minorBidi" w:hAnsiTheme="minorBidi" w:cstheme="minorBidi" w:hint="cs"/>
                <w:b/>
                <w:sz w:val="21"/>
                <w:szCs w:val="21"/>
                <w:rtl/>
                <w:lang w:eastAsia="he-IL"/>
              </w:rPr>
              <w:t>יוני 2023-מאי 2024: 5.35 מליון ₪</w:t>
            </w:r>
          </w:p>
          <w:p w:rsidR="001617D7" w:rsidRDefault="001617D7" w:rsidP="007E3194">
            <w:pPr>
              <w:rPr>
                <w:rFonts w:asciiTheme="minorBidi" w:hAnsiTheme="minorBidi" w:cstheme="minorBidi"/>
                <w:b/>
                <w:sz w:val="21"/>
                <w:szCs w:val="21"/>
                <w:rtl/>
                <w:lang w:eastAsia="he-IL"/>
              </w:rPr>
            </w:pPr>
            <w:r>
              <w:rPr>
                <w:rFonts w:asciiTheme="minorBidi" w:hAnsiTheme="minorBidi" w:cstheme="minorBidi" w:hint="cs"/>
                <w:b/>
                <w:sz w:val="21"/>
                <w:szCs w:val="21"/>
                <w:rtl/>
                <w:lang w:eastAsia="he-IL"/>
              </w:rPr>
              <w:t>יוני 2024-מאי 2025: 5.35 מליון ₪</w:t>
            </w:r>
          </w:p>
          <w:p w:rsidR="001617D7" w:rsidRDefault="001617D7" w:rsidP="007E3194">
            <w:pPr>
              <w:rPr>
                <w:rFonts w:asciiTheme="minorBidi" w:hAnsiTheme="minorBidi" w:cstheme="minorBidi"/>
                <w:b/>
                <w:sz w:val="21"/>
                <w:szCs w:val="21"/>
                <w:rtl/>
                <w:lang w:eastAsia="he-IL"/>
              </w:rPr>
            </w:pPr>
            <w:r>
              <w:rPr>
                <w:rFonts w:asciiTheme="minorBidi" w:hAnsiTheme="minorBidi" w:cstheme="minorBidi" w:hint="cs"/>
                <w:b/>
                <w:sz w:val="21"/>
                <w:szCs w:val="21"/>
                <w:rtl/>
                <w:lang w:eastAsia="he-IL"/>
              </w:rPr>
              <w:t>יוני 2025-מאי 2026: 5.35 מליון ₪</w:t>
            </w:r>
          </w:p>
          <w:p w:rsidR="001617D7" w:rsidRDefault="001617D7" w:rsidP="007E3194">
            <w:pPr>
              <w:rPr>
                <w:rFonts w:asciiTheme="minorBidi" w:hAnsiTheme="minorBidi" w:cstheme="minorBidi"/>
                <w:b/>
                <w:sz w:val="21"/>
                <w:szCs w:val="21"/>
                <w:rtl/>
                <w:lang w:eastAsia="he-IL"/>
              </w:rPr>
            </w:pPr>
            <w:r>
              <w:rPr>
                <w:rFonts w:asciiTheme="minorBidi" w:hAnsiTheme="minorBidi" w:cstheme="minorBidi" w:hint="cs"/>
                <w:b/>
                <w:sz w:val="21"/>
                <w:szCs w:val="21"/>
                <w:rtl/>
                <w:lang w:eastAsia="he-IL"/>
              </w:rPr>
              <w:t xml:space="preserve">תקציב חד פעמי של 4 מליון ₪ שיחויב עד סוף שנת 2020 לקטלוג השירותים על פי החלוקה הבאה: משרד המשפטים </w:t>
            </w:r>
            <w:r>
              <w:rPr>
                <w:rFonts w:asciiTheme="minorBidi" w:hAnsiTheme="minorBidi" w:cstheme="minorBidi"/>
                <w:b/>
                <w:sz w:val="21"/>
                <w:szCs w:val="21"/>
                <w:rtl/>
                <w:lang w:eastAsia="he-IL"/>
              </w:rPr>
              <w:t>–</w:t>
            </w:r>
            <w:r>
              <w:rPr>
                <w:rFonts w:asciiTheme="minorBidi" w:hAnsiTheme="minorBidi" w:cstheme="minorBidi" w:hint="cs"/>
                <w:b/>
                <w:sz w:val="21"/>
                <w:szCs w:val="21"/>
                <w:rtl/>
                <w:lang w:eastAsia="he-IL"/>
              </w:rPr>
              <w:t xml:space="preserve"> 2 מליון ₪; אג"ת </w:t>
            </w:r>
            <w:r>
              <w:rPr>
                <w:rFonts w:asciiTheme="minorBidi" w:hAnsiTheme="minorBidi" w:cstheme="minorBidi"/>
                <w:b/>
                <w:sz w:val="21"/>
                <w:szCs w:val="21"/>
                <w:rtl/>
                <w:lang w:eastAsia="he-IL"/>
              </w:rPr>
              <w:t>–</w:t>
            </w:r>
            <w:r>
              <w:rPr>
                <w:rFonts w:asciiTheme="minorBidi" w:hAnsiTheme="minorBidi" w:cstheme="minorBidi" w:hint="cs"/>
                <w:b/>
                <w:sz w:val="21"/>
                <w:szCs w:val="21"/>
                <w:rtl/>
                <w:lang w:eastAsia="he-IL"/>
              </w:rPr>
              <w:t xml:space="preserve"> 2 מליון ₪.</w:t>
            </w:r>
          </w:p>
          <w:p w:rsidR="001617D7" w:rsidRDefault="001617D7" w:rsidP="007E3194">
            <w:pPr>
              <w:rPr>
                <w:rFonts w:asciiTheme="minorBidi" w:hAnsiTheme="minorBidi" w:cstheme="minorBidi"/>
                <w:b/>
                <w:sz w:val="21"/>
                <w:szCs w:val="21"/>
                <w:rtl/>
                <w:lang w:eastAsia="he-IL"/>
              </w:rPr>
            </w:pPr>
            <w:r>
              <w:rPr>
                <w:rFonts w:asciiTheme="minorBidi" w:hAnsiTheme="minorBidi" w:cstheme="minorBidi" w:hint="cs"/>
                <w:b/>
                <w:sz w:val="21"/>
                <w:szCs w:val="21"/>
                <w:rtl/>
                <w:lang w:eastAsia="he-IL"/>
              </w:rPr>
              <w:t>סך כל העלויות 30.75 מיליון ₪ כולל מע"מ</w:t>
            </w:r>
          </w:p>
          <w:p w:rsidR="001617D7" w:rsidRPr="00147CDF" w:rsidRDefault="001617D7" w:rsidP="007E3194">
            <w:pPr>
              <w:rPr>
                <w:rFonts w:asciiTheme="minorBidi" w:hAnsiTheme="minorBidi" w:cstheme="minorBidi"/>
                <w:bCs/>
                <w:sz w:val="21"/>
                <w:szCs w:val="21"/>
                <w:lang w:eastAsia="he-IL"/>
              </w:rPr>
            </w:pPr>
            <w:r>
              <w:rPr>
                <w:rFonts w:asciiTheme="minorBidi" w:hAnsiTheme="minorBidi" w:cstheme="minorBidi" w:hint="cs"/>
                <w:bCs/>
                <w:sz w:val="21"/>
                <w:szCs w:val="21"/>
                <w:rtl/>
                <w:lang w:eastAsia="he-IL"/>
              </w:rPr>
              <w:t>טבלת העלויות מצורפת למסמך זה כנספח 2.</w:t>
            </w:r>
          </w:p>
        </w:tc>
      </w:tr>
      <w:tr w:rsidR="001617D7" w:rsidTr="007E3194">
        <w:tc>
          <w:tcPr>
            <w:tcW w:w="2698" w:type="dxa"/>
            <w:shd w:val="clear" w:color="auto" w:fill="E6E6E6"/>
            <w:hideMark/>
          </w:tcPr>
          <w:p w:rsidR="001617D7" w:rsidRPr="00AF57E9" w:rsidRDefault="001617D7" w:rsidP="007E3194">
            <w:pPr>
              <w:spacing w:line="360" w:lineRule="auto"/>
              <w:rPr>
                <w:rFonts w:asciiTheme="minorBidi" w:hAnsiTheme="minorBidi" w:cstheme="minorBidi"/>
                <w:bCs/>
                <w:sz w:val="21"/>
                <w:szCs w:val="21"/>
                <w:lang w:eastAsia="he-IL"/>
              </w:rPr>
            </w:pPr>
            <w:r w:rsidRPr="00AF57E9">
              <w:rPr>
                <w:rFonts w:asciiTheme="minorBidi" w:hAnsiTheme="minorBidi" w:cstheme="minorBidi"/>
                <w:bCs/>
                <w:sz w:val="21"/>
                <w:szCs w:val="21"/>
                <w:rtl/>
              </w:rPr>
              <w:t xml:space="preserve">תקופת ההתקשרות: </w:t>
            </w:r>
          </w:p>
        </w:tc>
        <w:tc>
          <w:tcPr>
            <w:tcW w:w="6480" w:type="dxa"/>
            <w:gridSpan w:val="2"/>
          </w:tcPr>
          <w:p w:rsidR="001617D7" w:rsidRPr="00561F6F" w:rsidRDefault="001617D7" w:rsidP="007E3194">
            <w:pPr>
              <w:rPr>
                <w:rFonts w:asciiTheme="minorBidi" w:hAnsiTheme="minorBidi" w:cstheme="minorBidi"/>
                <w:b/>
                <w:sz w:val="21"/>
                <w:szCs w:val="21"/>
                <w:lang w:eastAsia="he-IL"/>
              </w:rPr>
            </w:pPr>
            <w:r w:rsidRPr="00561F6F">
              <w:rPr>
                <w:rFonts w:asciiTheme="minorBidi" w:hAnsiTheme="minorBidi" w:cstheme="minorBidi" w:hint="cs"/>
                <w:b/>
                <w:sz w:val="21"/>
                <w:szCs w:val="21"/>
                <w:rtl/>
                <w:lang w:eastAsia="he-IL"/>
              </w:rPr>
              <w:t>חמש שנים</w:t>
            </w:r>
          </w:p>
        </w:tc>
      </w:tr>
    </w:tbl>
    <w:p w:rsidR="001617D7" w:rsidRPr="00AF57E9" w:rsidRDefault="001617D7" w:rsidP="001617D7">
      <w:pPr>
        <w:rPr>
          <w:rFonts w:asciiTheme="minorBidi" w:hAnsiTheme="minorBidi" w:cstheme="minorBidi"/>
          <w:bCs/>
          <w:sz w:val="21"/>
          <w:szCs w:val="21"/>
          <w:rtl/>
          <w:lang w:eastAsia="he-IL"/>
        </w:rPr>
      </w:pPr>
    </w:p>
    <w:p w:rsidR="001617D7" w:rsidRPr="00AF57E9" w:rsidRDefault="001617D7" w:rsidP="001617D7">
      <w:pPr>
        <w:rPr>
          <w:rFonts w:asciiTheme="minorBidi" w:hAnsiTheme="minorBidi" w:cstheme="minorBidi"/>
          <w:bCs/>
          <w:sz w:val="24"/>
          <w:szCs w:val="24"/>
          <w:rtl/>
        </w:rPr>
      </w:pPr>
      <w:r w:rsidRPr="00AF57E9">
        <w:rPr>
          <w:rFonts w:asciiTheme="minorBidi" w:hAnsiTheme="minorBidi" w:cstheme="minorBidi"/>
          <w:bCs/>
          <w:sz w:val="24"/>
          <w:szCs w:val="24"/>
          <w:rtl/>
        </w:rPr>
        <w:br w:type="page"/>
      </w:r>
      <w:r w:rsidRPr="00AF57E9">
        <w:rPr>
          <w:rFonts w:asciiTheme="minorBidi" w:hAnsiTheme="minorBidi" w:cstheme="minorBidi"/>
          <w:bCs/>
          <w:sz w:val="24"/>
          <w:szCs w:val="24"/>
          <w:rtl/>
        </w:rPr>
        <w:lastRenderedPageBreak/>
        <w:t>נימוקים כי הספק הוא ספק יחיד או כי הטובין הם טובי חוץ</w:t>
      </w:r>
    </w:p>
    <w:p w:rsidR="001617D7" w:rsidRPr="00AF57E9" w:rsidRDefault="001617D7" w:rsidP="001617D7">
      <w:pPr>
        <w:rPr>
          <w:rFonts w:asciiTheme="minorBidi" w:hAnsiTheme="minorBidi" w:cstheme="minorBidi"/>
          <w:bCs/>
          <w:sz w:val="21"/>
          <w:szCs w:val="21"/>
          <w:rtl/>
        </w:rPr>
      </w:pPr>
      <w:r w:rsidRPr="00AF57E9">
        <w:rPr>
          <w:rFonts w:asciiTheme="minorBidi" w:hAnsiTheme="minorBidi" w:cstheme="minorBidi"/>
          <w:bCs/>
          <w:sz w:val="21"/>
          <w:szCs w:val="21"/>
          <w:rtl/>
        </w:rPr>
        <w:t>(</w:t>
      </w:r>
      <w:r w:rsidRPr="00AF57E9">
        <w:rPr>
          <w:rFonts w:asciiTheme="minorBidi" w:hAnsiTheme="minorBidi" w:cstheme="minorBidi"/>
          <w:b/>
          <w:sz w:val="21"/>
          <w:szCs w:val="21"/>
          <w:rtl/>
        </w:rPr>
        <w:t>במקרה הצורך ניתן לצרף עמודים נוספים וכל מסמך רלוונטי נוסף</w:t>
      </w:r>
      <w:r w:rsidRPr="00AF57E9">
        <w:rPr>
          <w:rFonts w:asciiTheme="minorBidi" w:hAnsiTheme="minorBidi" w:cstheme="minorBidi"/>
          <w:bCs/>
          <w:sz w:val="21"/>
          <w:szCs w:val="21"/>
          <w:rtl/>
        </w:rPr>
        <w:t>)</w:t>
      </w:r>
    </w:p>
    <w:p w:rsidR="001617D7" w:rsidRPr="00AF57E9" w:rsidRDefault="001617D7" w:rsidP="001617D7">
      <w:pPr>
        <w:rPr>
          <w:rFonts w:asciiTheme="minorBidi" w:hAnsiTheme="minorBidi" w:cstheme="minorBidi"/>
          <w:bCs/>
          <w:sz w:val="21"/>
          <w:szCs w:val="21"/>
          <w:rtl/>
        </w:rPr>
      </w:pPr>
    </w:p>
    <w:p w:rsidR="001617D7" w:rsidRPr="00AF57E9" w:rsidRDefault="001617D7" w:rsidP="001617D7">
      <w:pPr>
        <w:spacing w:line="360" w:lineRule="auto"/>
        <w:rPr>
          <w:rFonts w:asciiTheme="minorBidi" w:hAnsiTheme="minorBidi" w:cstheme="minorBidi"/>
          <w:bCs/>
          <w:sz w:val="21"/>
          <w:szCs w:val="21"/>
          <w:rtl/>
        </w:rPr>
      </w:pPr>
      <w:r w:rsidRPr="00AF57E9">
        <w:rPr>
          <w:rFonts w:asciiTheme="minorBidi" w:hAnsiTheme="minorBidi" w:cstheme="minorBidi"/>
          <w:bCs/>
          <w:sz w:val="21"/>
          <w:szCs w:val="21"/>
          <w:rtl/>
        </w:rPr>
        <w:t xml:space="preserve">נא להתייחס לסעיפים הבאים: </w:t>
      </w:r>
    </w:p>
    <w:p w:rsidR="001617D7" w:rsidRPr="00AF57E9" w:rsidRDefault="001617D7" w:rsidP="001617D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1. האמצעים שבהם נערכו בדיקות לאיתור ספקים נוספים והכנת חוות דעת</w:t>
      </w:r>
      <w:r w:rsidRPr="00AF57E9">
        <w:rPr>
          <w:rFonts w:asciiTheme="minorBidi" w:hAnsiTheme="minorBidi" w:cstheme="minorBidi"/>
          <w:b/>
          <w:sz w:val="21"/>
          <w:szCs w:val="21"/>
          <w:rtl/>
        </w:rPr>
        <w:t xml:space="preserve"> כולל פירוט מקורות מידע ופעולות שננקטו (לדוגמה חיפוש באינטרנט, התכתבות עם ספקים, פגישה או שיחה עם ספקים וכדומה).</w:t>
      </w:r>
    </w:p>
    <w:p w:rsidR="001617D7" w:rsidRPr="00AF57E9" w:rsidRDefault="001617D7" w:rsidP="001617D7">
      <w:pPr>
        <w:spacing w:line="360" w:lineRule="auto"/>
        <w:jc w:val="both"/>
        <w:rPr>
          <w:rFonts w:asciiTheme="minorBidi" w:hAnsiTheme="minorBidi" w:cstheme="minorBidi"/>
          <w:b/>
          <w:sz w:val="21"/>
          <w:szCs w:val="21"/>
          <w:rtl/>
        </w:rPr>
      </w:pPr>
      <w:r w:rsidRPr="00AF57E9">
        <w:rPr>
          <w:rFonts w:asciiTheme="minorBidi" w:hAnsiTheme="minorBidi" w:cstheme="minorBidi"/>
          <w:bCs/>
          <w:sz w:val="21"/>
          <w:szCs w:val="21"/>
          <w:rtl/>
        </w:rPr>
        <w:t>2. ממצאי הבדיקה</w:t>
      </w:r>
      <w:r w:rsidRPr="00AF57E9">
        <w:rPr>
          <w:rFonts w:asciiTheme="minorBidi" w:hAnsiTheme="minorBidi" w:cstheme="minorBidi"/>
          <w:b/>
          <w:sz w:val="21"/>
          <w:szCs w:val="21"/>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1617D7" w:rsidRPr="00AF57E9" w:rsidRDefault="001617D7" w:rsidP="001617D7">
      <w:pPr>
        <w:spacing w:line="360" w:lineRule="auto"/>
        <w:jc w:val="both"/>
        <w:rPr>
          <w:rFonts w:asciiTheme="minorBidi" w:hAnsiTheme="minorBidi" w:cstheme="minorBidi"/>
          <w:bCs/>
          <w:sz w:val="21"/>
          <w:szCs w:val="21"/>
          <w:rtl/>
        </w:rPr>
      </w:pPr>
      <w:r w:rsidRPr="00AF57E9">
        <w:rPr>
          <w:rFonts w:asciiTheme="minorBidi" w:hAnsiTheme="minorBidi" w:cstheme="minorBidi"/>
          <w:bCs/>
          <w:sz w:val="21"/>
          <w:szCs w:val="21"/>
          <w:rtl/>
        </w:rPr>
        <w:t xml:space="preserve">3. </w:t>
      </w:r>
      <w:r w:rsidRPr="00AF57E9">
        <w:rPr>
          <w:rFonts w:asciiTheme="minorBidi" w:hAnsiTheme="minorBidi" w:cstheme="minorBidi"/>
          <w:b/>
          <w:sz w:val="21"/>
          <w:szCs w:val="21"/>
          <w:rtl/>
        </w:rPr>
        <w:t>נימוקים והערות נוספות</w:t>
      </w:r>
    </w:p>
    <w:p w:rsidR="001617D7" w:rsidRPr="00AF57E9" w:rsidRDefault="001617D7" w:rsidP="001617D7">
      <w:pPr>
        <w:rPr>
          <w:rFonts w:asciiTheme="minorBidi" w:hAnsiTheme="minorBidi" w:cstheme="minorBidi"/>
          <w:b/>
          <w:sz w:val="21"/>
          <w:szCs w:val="21"/>
          <w:rtl/>
        </w:rPr>
      </w:pPr>
    </w:p>
    <w:tbl>
      <w:tblPr>
        <w:bidiVisual/>
        <w:tblW w:w="0" w:type="auto"/>
        <w:tblInd w:w="-1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4"/>
      </w:tblGrid>
      <w:tr w:rsidR="001617D7" w:rsidRPr="00F43E42" w:rsidTr="007E3194">
        <w:trPr>
          <w:trHeight w:val="5946"/>
        </w:trPr>
        <w:tc>
          <w:tcPr>
            <w:tcW w:w="10054" w:type="dxa"/>
            <w:tcBorders>
              <w:top w:val="single" w:sz="4" w:space="0" w:color="auto"/>
              <w:left w:val="single" w:sz="4" w:space="0" w:color="auto"/>
              <w:right w:val="single" w:sz="4" w:space="0" w:color="auto"/>
            </w:tcBorders>
          </w:tcPr>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 xml:space="preserve">א. </w:t>
            </w:r>
            <w:r w:rsidRPr="00465729">
              <w:rPr>
                <w:rFonts w:asciiTheme="minorBidi" w:eastAsia="Times New Roman" w:hAnsiTheme="minorBidi" w:cstheme="minorBidi" w:hint="cs"/>
                <w:b/>
                <w:bCs/>
                <w:color w:val="222222"/>
                <w:sz w:val="24"/>
                <w:szCs w:val="24"/>
                <w:u w:val="single"/>
                <w:rtl/>
              </w:rPr>
              <w:t>רקע</w:t>
            </w:r>
            <w:r>
              <w:rPr>
                <w:rFonts w:asciiTheme="minorBidi" w:eastAsia="Times New Roman" w:hAnsiTheme="minorBidi" w:cstheme="minorBidi" w:hint="cs"/>
                <w:color w:val="222222"/>
                <w:sz w:val="24"/>
                <w:szCs w:val="24"/>
                <w:rtl/>
              </w:rPr>
              <w:t>:</w:t>
            </w:r>
          </w:p>
          <w:p w:rsidR="001617D7" w:rsidRPr="00F43E42"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F43E42">
              <w:rPr>
                <w:rFonts w:asciiTheme="minorBidi" w:eastAsia="Times New Roman" w:hAnsiTheme="minorBidi" w:cstheme="minorBidi"/>
                <w:color w:val="222222"/>
                <w:sz w:val="24"/>
                <w:szCs w:val="24"/>
                <w:rtl/>
              </w:rPr>
              <w:t xml:space="preserve">"כל-זכות" הוא מאגר מידע </w:t>
            </w:r>
            <w:r>
              <w:rPr>
                <w:rFonts w:asciiTheme="minorBidi" w:eastAsia="Times New Roman" w:hAnsiTheme="minorBidi" w:cstheme="minorBidi" w:hint="cs"/>
                <w:color w:val="222222"/>
                <w:sz w:val="24"/>
                <w:szCs w:val="24"/>
                <w:rtl/>
              </w:rPr>
              <w:t xml:space="preserve">אינטרנטי אודות זכויות, </w:t>
            </w:r>
            <w:r w:rsidRPr="00F43E42">
              <w:rPr>
                <w:rFonts w:asciiTheme="minorBidi" w:eastAsia="Times New Roman" w:hAnsiTheme="minorBidi" w:cstheme="minorBidi"/>
                <w:color w:val="222222"/>
                <w:sz w:val="24"/>
                <w:szCs w:val="24"/>
                <w:rtl/>
              </w:rPr>
              <w:t xml:space="preserve">הפועל </w:t>
            </w:r>
            <w:r>
              <w:rPr>
                <w:rFonts w:asciiTheme="minorBidi" w:eastAsia="Times New Roman" w:hAnsiTheme="minorBidi" w:cstheme="minorBidi" w:hint="cs"/>
                <w:color w:val="222222"/>
                <w:sz w:val="24"/>
                <w:szCs w:val="24"/>
                <w:rtl/>
              </w:rPr>
              <w:t xml:space="preserve">במסגרת חל"צ כל זכות ח.פ. 514463348 </w:t>
            </w:r>
            <w:r w:rsidRPr="00F43E42">
              <w:rPr>
                <w:rFonts w:asciiTheme="minorBidi" w:eastAsia="Times New Roman" w:hAnsiTheme="minorBidi" w:cstheme="minorBidi"/>
                <w:color w:val="222222"/>
                <w:sz w:val="24"/>
                <w:szCs w:val="24"/>
                <w:rtl/>
              </w:rPr>
              <w:t xml:space="preserve">מאז שנת 2010. החל משנת 2017 מופעל </w:t>
            </w:r>
            <w:r>
              <w:rPr>
                <w:rFonts w:asciiTheme="minorBidi" w:eastAsia="Times New Roman" w:hAnsiTheme="minorBidi" w:cstheme="minorBidi" w:hint="cs"/>
                <w:color w:val="222222"/>
                <w:sz w:val="24"/>
                <w:szCs w:val="24"/>
                <w:rtl/>
              </w:rPr>
              <w:t>האתר במסגרת התקשרות לביצוע מטרות ציבוריות</w:t>
            </w:r>
            <w:r>
              <w:rPr>
                <w:rFonts w:asciiTheme="minorBidi" w:eastAsia="Times New Roman" w:hAnsiTheme="minorBidi" w:cstheme="minorBidi"/>
                <w:color w:val="222222"/>
                <w:sz w:val="24"/>
                <w:szCs w:val="24"/>
                <w:rtl/>
              </w:rPr>
              <w:t xml:space="preserve"> של משרד המשפטים</w:t>
            </w:r>
            <w:r>
              <w:rPr>
                <w:rFonts w:asciiTheme="minorBidi" w:eastAsia="Times New Roman" w:hAnsiTheme="minorBidi" w:cstheme="minorBidi" w:hint="cs"/>
                <w:color w:val="222222"/>
                <w:sz w:val="24"/>
                <w:szCs w:val="24"/>
                <w:rtl/>
              </w:rPr>
              <w:t xml:space="preserve"> ומטה</w:t>
            </w:r>
            <w:r>
              <w:rPr>
                <w:rFonts w:asciiTheme="minorBidi" w:eastAsia="Times New Roman" w:hAnsiTheme="minorBidi" w:cstheme="minorBidi"/>
                <w:color w:val="222222"/>
                <w:sz w:val="24"/>
                <w:szCs w:val="24"/>
                <w:rtl/>
              </w:rPr>
              <w:t xml:space="preserve"> ישראל דיגיטלית </w:t>
            </w:r>
            <w:r>
              <w:rPr>
                <w:rFonts w:asciiTheme="minorBidi" w:eastAsia="Times New Roman" w:hAnsiTheme="minorBidi" w:cstheme="minorBidi" w:hint="cs"/>
                <w:color w:val="222222"/>
                <w:sz w:val="24"/>
                <w:szCs w:val="24"/>
                <w:rtl/>
              </w:rPr>
              <w:t xml:space="preserve">עם </w:t>
            </w:r>
            <w:r w:rsidRPr="00F43E42">
              <w:rPr>
                <w:rFonts w:asciiTheme="minorBidi" w:eastAsia="Times New Roman" w:hAnsiTheme="minorBidi" w:cstheme="minorBidi"/>
                <w:color w:val="222222"/>
                <w:sz w:val="24"/>
                <w:szCs w:val="24"/>
                <w:rtl/>
              </w:rPr>
              <w:t>ג'וינט ישראל</w:t>
            </w:r>
            <w:r>
              <w:rPr>
                <w:rFonts w:asciiTheme="minorBidi" w:eastAsia="Times New Roman" w:hAnsiTheme="minorBidi" w:cstheme="minorBidi" w:hint="cs"/>
                <w:color w:val="222222"/>
                <w:sz w:val="24"/>
                <w:szCs w:val="24"/>
                <w:rtl/>
              </w:rPr>
              <w:t>,</w:t>
            </w:r>
            <w:r w:rsidRPr="00F43E42">
              <w:rPr>
                <w:rFonts w:asciiTheme="minorBidi" w:eastAsia="Times New Roman" w:hAnsiTheme="minorBidi" w:cstheme="minorBidi"/>
                <w:color w:val="222222"/>
                <w:sz w:val="24"/>
                <w:szCs w:val="24"/>
                <w:rtl/>
              </w:rPr>
              <w:t xml:space="preserve"> אשר </w:t>
            </w:r>
            <w:r>
              <w:rPr>
                <w:rFonts w:asciiTheme="minorBidi" w:eastAsia="Times New Roman" w:hAnsiTheme="minorBidi" w:cstheme="minorBidi" w:hint="cs"/>
                <w:color w:val="222222"/>
                <w:sz w:val="24"/>
                <w:szCs w:val="24"/>
                <w:rtl/>
              </w:rPr>
              <w:t xml:space="preserve">מצדו </w:t>
            </w:r>
            <w:r w:rsidRPr="00F43E42">
              <w:rPr>
                <w:rFonts w:asciiTheme="minorBidi" w:eastAsia="Times New Roman" w:hAnsiTheme="minorBidi" w:cstheme="minorBidi"/>
                <w:color w:val="222222"/>
                <w:sz w:val="24"/>
                <w:szCs w:val="24"/>
                <w:rtl/>
              </w:rPr>
              <w:t xml:space="preserve">התקשר עם חל"צ "כל זכות" המפעיל את האתר כל זכות. ההתקשרות מסתיימת בסוף </w:t>
            </w:r>
            <w:r>
              <w:rPr>
                <w:rFonts w:asciiTheme="minorBidi" w:eastAsia="Times New Roman" w:hAnsiTheme="minorBidi" w:cstheme="minorBidi" w:hint="cs"/>
                <w:color w:val="222222"/>
                <w:sz w:val="24"/>
                <w:szCs w:val="24"/>
                <w:rtl/>
              </w:rPr>
              <w:t xml:space="preserve">חודש </w:t>
            </w:r>
            <w:r w:rsidRPr="00F43E42">
              <w:rPr>
                <w:rFonts w:asciiTheme="minorBidi" w:eastAsia="Times New Roman" w:hAnsiTheme="minorBidi" w:cstheme="minorBidi"/>
                <w:color w:val="222222"/>
                <w:sz w:val="24"/>
                <w:szCs w:val="24"/>
                <w:rtl/>
              </w:rPr>
              <w:t>מאי 2021</w:t>
            </w:r>
            <w:r>
              <w:rPr>
                <w:rFonts w:asciiTheme="minorBidi" w:eastAsia="Times New Roman" w:hAnsiTheme="minorBidi" w:cstheme="minorBidi" w:hint="cs"/>
                <w:color w:val="222222"/>
                <w:sz w:val="24"/>
                <w:szCs w:val="24"/>
                <w:rtl/>
              </w:rPr>
              <w:t>.</w:t>
            </w:r>
          </w:p>
          <w:p w:rsidR="001617D7" w:rsidRPr="00F43E42"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p w:rsidR="001617D7" w:rsidRPr="00F43E42"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 xml:space="preserve">כאמור, </w:t>
            </w:r>
            <w:r w:rsidRPr="00F43E42">
              <w:rPr>
                <w:rFonts w:asciiTheme="minorBidi" w:eastAsia="Times New Roman" w:hAnsiTheme="minorBidi" w:cstheme="minorBidi"/>
                <w:color w:val="222222"/>
                <w:sz w:val="24"/>
                <w:szCs w:val="24"/>
                <w:rtl/>
              </w:rPr>
              <w:t xml:space="preserve">האתר היה קיים במשך 7 שנים טרם מועד החתימה על ההסכם, ולא הוקם במיוחד עבור </w:t>
            </w:r>
            <w:r>
              <w:rPr>
                <w:rFonts w:asciiTheme="minorBidi" w:eastAsia="Times New Roman" w:hAnsiTheme="minorBidi" w:cstheme="minorBidi" w:hint="cs"/>
                <w:color w:val="222222"/>
                <w:sz w:val="24"/>
                <w:szCs w:val="24"/>
                <w:rtl/>
              </w:rPr>
              <w:t>ההתקשרות עם הממשלה בשנת 2017</w:t>
            </w:r>
            <w:r w:rsidRPr="00F43E42">
              <w:rPr>
                <w:rFonts w:asciiTheme="minorBidi" w:eastAsia="Times New Roman" w:hAnsiTheme="minorBidi" w:cstheme="minorBidi"/>
                <w:color w:val="222222"/>
                <w:sz w:val="24"/>
                <w:szCs w:val="24"/>
                <w:rtl/>
              </w:rPr>
              <w:t>. כמו כן, באותה העת,</w:t>
            </w:r>
            <w:r>
              <w:rPr>
                <w:rFonts w:asciiTheme="minorBidi" w:eastAsia="Times New Roman" w:hAnsiTheme="minorBidi" w:cstheme="minorBidi"/>
                <w:color w:val="222222"/>
                <w:sz w:val="24"/>
                <w:szCs w:val="24"/>
                <w:rtl/>
              </w:rPr>
              <w:t xml:space="preserve"> האתר היה היחיד אשר פעל בישראל </w:t>
            </w:r>
            <w:r>
              <w:rPr>
                <w:rFonts w:asciiTheme="minorBidi" w:eastAsia="Times New Roman" w:hAnsiTheme="minorBidi" w:cstheme="minorBidi" w:hint="cs"/>
                <w:color w:val="222222"/>
                <w:sz w:val="24"/>
                <w:szCs w:val="24"/>
                <w:rtl/>
              </w:rPr>
              <w:t xml:space="preserve">במתכונת של </w:t>
            </w:r>
            <w:r w:rsidRPr="00F43E42">
              <w:rPr>
                <w:rFonts w:asciiTheme="minorBidi" w:eastAsia="Times New Roman" w:hAnsiTheme="minorBidi" w:cstheme="minorBidi"/>
                <w:color w:val="222222"/>
                <w:sz w:val="24"/>
                <w:szCs w:val="24"/>
                <w:rtl/>
              </w:rPr>
              <w:t xml:space="preserve">הנגשת זכויות בחינם, במגוון </w:t>
            </w:r>
            <w:r>
              <w:rPr>
                <w:rFonts w:asciiTheme="minorBidi" w:eastAsia="Times New Roman" w:hAnsiTheme="minorBidi" w:cstheme="minorBidi" w:hint="cs"/>
                <w:color w:val="222222"/>
                <w:sz w:val="24"/>
                <w:szCs w:val="24"/>
                <w:rtl/>
              </w:rPr>
              <w:t xml:space="preserve">רחב של </w:t>
            </w:r>
            <w:r w:rsidRPr="00F43E42">
              <w:rPr>
                <w:rFonts w:asciiTheme="minorBidi" w:eastAsia="Times New Roman" w:hAnsiTheme="minorBidi" w:cstheme="minorBidi"/>
                <w:color w:val="222222"/>
                <w:sz w:val="24"/>
                <w:szCs w:val="24"/>
                <w:rtl/>
              </w:rPr>
              <w:t xml:space="preserve">תחומי החיים </w:t>
            </w:r>
            <w:r>
              <w:rPr>
                <w:rFonts w:asciiTheme="minorBidi" w:eastAsia="Times New Roman" w:hAnsiTheme="minorBidi" w:cstheme="minorBidi" w:hint="cs"/>
                <w:color w:val="222222"/>
                <w:sz w:val="24"/>
                <w:szCs w:val="24"/>
                <w:rtl/>
              </w:rPr>
              <w:t>ו</w:t>
            </w:r>
            <w:r w:rsidRPr="00F43E42">
              <w:rPr>
                <w:rFonts w:asciiTheme="minorBidi" w:eastAsia="Times New Roman" w:hAnsiTheme="minorBidi" w:cstheme="minorBidi"/>
                <w:color w:val="222222"/>
                <w:sz w:val="24"/>
                <w:szCs w:val="24"/>
                <w:rtl/>
              </w:rPr>
              <w:t>ב</w:t>
            </w:r>
            <w:r>
              <w:rPr>
                <w:rFonts w:asciiTheme="minorBidi" w:eastAsia="Times New Roman" w:hAnsiTheme="minorBidi" w:cstheme="minorBidi"/>
                <w:color w:val="222222"/>
                <w:sz w:val="24"/>
                <w:szCs w:val="24"/>
                <w:rtl/>
              </w:rPr>
              <w:t>צורה נגישה בשפה העברית והעברית</w:t>
            </w:r>
            <w:r>
              <w:rPr>
                <w:rFonts w:asciiTheme="minorBidi" w:eastAsia="Times New Roman" w:hAnsiTheme="minorBidi" w:cstheme="minorBidi" w:hint="cs"/>
                <w:color w:val="222222"/>
                <w:sz w:val="24"/>
                <w:szCs w:val="24"/>
                <w:rtl/>
              </w:rPr>
              <w:t xml:space="preserve"> </w:t>
            </w:r>
            <w:r>
              <w:rPr>
                <w:rFonts w:asciiTheme="minorBidi" w:eastAsia="Times New Roman" w:hAnsiTheme="minorBidi" w:cstheme="minorBidi"/>
                <w:color w:val="222222"/>
                <w:sz w:val="24"/>
                <w:szCs w:val="24"/>
                <w:rtl/>
              </w:rPr>
              <w:t xml:space="preserve">(אתרים </w:t>
            </w:r>
            <w:r w:rsidRPr="00F43E42">
              <w:rPr>
                <w:rFonts w:asciiTheme="minorBidi" w:eastAsia="Times New Roman" w:hAnsiTheme="minorBidi" w:cstheme="minorBidi"/>
                <w:color w:val="222222"/>
                <w:sz w:val="24"/>
                <w:szCs w:val="24"/>
                <w:rtl/>
              </w:rPr>
              <w:t>אחרים עסקו בעיקר בזכויות רפואיות וזכויות עובדים גרידא, בשפ</w:t>
            </w:r>
            <w:r>
              <w:rPr>
                <w:rFonts w:asciiTheme="minorBidi" w:eastAsia="Times New Roman" w:hAnsiTheme="minorBidi" w:cstheme="minorBidi"/>
                <w:color w:val="222222"/>
                <w:sz w:val="24"/>
                <w:szCs w:val="24"/>
                <w:rtl/>
              </w:rPr>
              <w:t>ה העברית בלבד ולרוב גם בתשלום).</w:t>
            </w:r>
            <w:r>
              <w:rPr>
                <w:rFonts w:asciiTheme="minorBidi" w:eastAsia="Times New Roman" w:hAnsiTheme="minorBidi" w:cstheme="minorBidi" w:hint="cs"/>
                <w:color w:val="222222"/>
                <w:sz w:val="24"/>
                <w:szCs w:val="24"/>
                <w:rtl/>
              </w:rPr>
              <w:t xml:space="preserve"> יודגש, כי את המומחיות, הידע והנסיון העיקריים בנוגע להפעלת אתר אינטרנטי להנגשת זכויות, שנדרש להיות אמין, מעודכן ומנוסח בשפה פשוטה, לרבות ההיבטים הטכנולוגיים הכרוכים בדבר, צבר חל"צ כל זכות במסגרת שנות הפעילות שקדמו להתקשרות עם הממשלה (2010-2017). </w:t>
            </w:r>
          </w:p>
          <w:p w:rsidR="001617D7" w:rsidRPr="00F43E42"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p w:rsidR="001617D7" w:rsidRPr="00F43E42"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במשך תקופת ההתקשרות עם הממשלה</w:t>
            </w:r>
            <w:r>
              <w:rPr>
                <w:rFonts w:asciiTheme="minorBidi" w:eastAsia="Times New Roman" w:hAnsiTheme="minorBidi" w:cstheme="minorBidi"/>
                <w:color w:val="222222"/>
                <w:sz w:val="24"/>
                <w:szCs w:val="24"/>
                <w:rtl/>
              </w:rPr>
              <w:t xml:space="preserve"> פעילות</w:t>
            </w:r>
            <w:r>
              <w:rPr>
                <w:rFonts w:asciiTheme="minorBidi" w:eastAsia="Times New Roman" w:hAnsiTheme="minorBidi" w:cstheme="minorBidi" w:hint="cs"/>
                <w:color w:val="222222"/>
                <w:sz w:val="24"/>
                <w:szCs w:val="24"/>
                <w:rtl/>
              </w:rPr>
              <w:t xml:space="preserve"> האתר</w:t>
            </w:r>
            <w:r w:rsidRPr="00F43E42">
              <w:rPr>
                <w:rFonts w:asciiTheme="minorBidi" w:eastAsia="Times New Roman" w:hAnsiTheme="minorBidi" w:cstheme="minorBidi"/>
                <w:color w:val="222222"/>
                <w:sz w:val="24"/>
                <w:szCs w:val="24"/>
                <w:rtl/>
              </w:rPr>
              <w:t xml:space="preserve"> התרחבה והשתדרגה טכנולוגית, תכניו הורחבו לתחומים חדשים רבים ומגוונים, 75% מכלל תכניו תורגמו לערבית, הושקה אפליקציית הנגשת זכויות לבני נוער,</w:t>
            </w:r>
            <w:r>
              <w:rPr>
                <w:rFonts w:asciiTheme="minorBidi" w:eastAsia="Times New Roman" w:hAnsiTheme="minorBidi" w:cstheme="minorBidi" w:hint="cs"/>
                <w:color w:val="222222"/>
                <w:sz w:val="24"/>
                <w:szCs w:val="24"/>
                <w:rtl/>
              </w:rPr>
              <w:t xml:space="preserve"> </w:t>
            </w:r>
            <w:r w:rsidRPr="00F43E42">
              <w:rPr>
                <w:rFonts w:asciiTheme="minorBidi" w:eastAsia="Times New Roman" w:hAnsiTheme="minorBidi" w:cstheme="minorBidi"/>
                <w:color w:val="222222"/>
                <w:sz w:val="24"/>
                <w:szCs w:val="24"/>
                <w:rtl/>
              </w:rPr>
              <w:t>נעשו הדרכות</w:t>
            </w:r>
            <w:r>
              <w:rPr>
                <w:rFonts w:asciiTheme="minorBidi" w:eastAsia="Times New Roman" w:hAnsiTheme="minorBidi" w:cstheme="minorBidi" w:hint="cs"/>
                <w:color w:val="222222"/>
                <w:sz w:val="24"/>
                <w:szCs w:val="24"/>
                <w:rtl/>
              </w:rPr>
              <w:t xml:space="preserve"> רבות</w:t>
            </w:r>
            <w:r w:rsidRPr="00F43E42">
              <w:rPr>
                <w:rFonts w:asciiTheme="minorBidi" w:eastAsia="Times New Roman" w:hAnsiTheme="minorBidi" w:cstheme="minorBidi"/>
                <w:color w:val="222222"/>
                <w:sz w:val="24"/>
                <w:szCs w:val="24"/>
                <w:rtl/>
              </w:rPr>
              <w:t xml:space="preserve"> ו</w:t>
            </w:r>
            <w:r>
              <w:rPr>
                <w:rFonts w:asciiTheme="minorBidi" w:eastAsia="Times New Roman" w:hAnsiTheme="minorBidi" w:cstheme="minorBidi" w:hint="cs"/>
                <w:color w:val="222222"/>
                <w:sz w:val="24"/>
                <w:szCs w:val="24"/>
                <w:rtl/>
              </w:rPr>
              <w:t xml:space="preserve">קויימו פעולות </w:t>
            </w:r>
            <w:r w:rsidRPr="00F43E42">
              <w:rPr>
                <w:rFonts w:asciiTheme="minorBidi" w:eastAsia="Times New Roman" w:hAnsiTheme="minorBidi" w:cstheme="minorBidi"/>
                <w:color w:val="222222"/>
                <w:sz w:val="24"/>
                <w:szCs w:val="24"/>
                <w:rtl/>
              </w:rPr>
              <w:t>שיווק משמעותי</w:t>
            </w:r>
            <w:r>
              <w:rPr>
                <w:rFonts w:asciiTheme="minorBidi" w:eastAsia="Times New Roman" w:hAnsiTheme="minorBidi" w:cstheme="minorBidi" w:hint="cs"/>
                <w:color w:val="222222"/>
                <w:sz w:val="24"/>
                <w:szCs w:val="24"/>
                <w:rtl/>
              </w:rPr>
              <w:t>ות</w:t>
            </w:r>
            <w:r w:rsidRPr="00F43E42">
              <w:rPr>
                <w:rFonts w:asciiTheme="minorBidi" w:eastAsia="Times New Roman" w:hAnsiTheme="minorBidi" w:cstheme="minorBidi"/>
                <w:color w:val="222222"/>
                <w:sz w:val="24"/>
                <w:szCs w:val="24"/>
                <w:rtl/>
              </w:rPr>
              <w:t xml:space="preserve"> שהביא</w:t>
            </w:r>
            <w:r>
              <w:rPr>
                <w:rFonts w:asciiTheme="minorBidi" w:eastAsia="Times New Roman" w:hAnsiTheme="minorBidi" w:cstheme="minorBidi" w:hint="cs"/>
                <w:color w:val="222222"/>
                <w:sz w:val="24"/>
                <w:szCs w:val="24"/>
                <w:rtl/>
              </w:rPr>
              <w:t>ו</w:t>
            </w:r>
            <w:r w:rsidRPr="00F43E42">
              <w:rPr>
                <w:rFonts w:asciiTheme="minorBidi" w:eastAsia="Times New Roman" w:hAnsiTheme="minorBidi" w:cstheme="minorBidi"/>
                <w:color w:val="222222"/>
                <w:sz w:val="24"/>
                <w:szCs w:val="24"/>
                <w:rtl/>
              </w:rPr>
              <w:t xml:space="preserve"> לעלייה </w:t>
            </w:r>
            <w:r>
              <w:rPr>
                <w:rFonts w:asciiTheme="minorBidi" w:eastAsia="Times New Roman" w:hAnsiTheme="minorBidi" w:cstheme="minorBidi" w:hint="cs"/>
                <w:color w:val="222222"/>
                <w:sz w:val="24"/>
                <w:szCs w:val="24"/>
                <w:rtl/>
              </w:rPr>
              <w:t xml:space="preserve">רבה </w:t>
            </w:r>
            <w:r w:rsidRPr="00F43E42">
              <w:rPr>
                <w:rFonts w:asciiTheme="minorBidi" w:eastAsia="Times New Roman" w:hAnsiTheme="minorBidi" w:cstheme="minorBidi"/>
                <w:color w:val="222222"/>
                <w:sz w:val="24"/>
                <w:szCs w:val="24"/>
                <w:rtl/>
              </w:rPr>
              <w:t xml:space="preserve">בשימוש </w:t>
            </w:r>
            <w:r>
              <w:rPr>
                <w:rFonts w:asciiTheme="minorBidi" w:eastAsia="Times New Roman" w:hAnsiTheme="minorBidi" w:cstheme="minorBidi" w:hint="cs"/>
                <w:color w:val="222222"/>
                <w:sz w:val="24"/>
                <w:szCs w:val="24"/>
                <w:rtl/>
              </w:rPr>
              <w:t xml:space="preserve">באתר </w:t>
            </w:r>
            <w:r w:rsidRPr="00F43E42">
              <w:rPr>
                <w:rFonts w:asciiTheme="minorBidi" w:eastAsia="Times New Roman" w:hAnsiTheme="minorBidi" w:cstheme="minorBidi"/>
                <w:color w:val="222222"/>
                <w:sz w:val="24"/>
                <w:szCs w:val="24"/>
                <w:rtl/>
              </w:rPr>
              <w:t xml:space="preserve">במהלך שנות </w:t>
            </w:r>
            <w:r>
              <w:rPr>
                <w:rFonts w:asciiTheme="minorBidi" w:eastAsia="Times New Roman" w:hAnsiTheme="minorBidi" w:cstheme="minorBidi" w:hint="cs"/>
                <w:color w:val="222222"/>
                <w:sz w:val="24"/>
                <w:szCs w:val="24"/>
                <w:rtl/>
              </w:rPr>
              <w:t>ההתקשרות</w:t>
            </w:r>
            <w:r w:rsidRPr="00F43E42">
              <w:rPr>
                <w:rFonts w:asciiTheme="minorBidi" w:eastAsia="Times New Roman" w:hAnsiTheme="minorBidi" w:cstheme="minorBidi"/>
                <w:color w:val="222222"/>
                <w:sz w:val="24"/>
                <w:szCs w:val="24"/>
                <w:rtl/>
              </w:rPr>
              <w:t>.</w:t>
            </w:r>
          </w:p>
          <w:p w:rsidR="001617D7" w:rsidRPr="00F43E42"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p w:rsidR="001617D7" w:rsidRPr="00F43E42"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F43E42">
              <w:rPr>
                <w:rFonts w:asciiTheme="minorBidi" w:eastAsia="Times New Roman" w:hAnsiTheme="minorBidi" w:cstheme="minorBidi"/>
                <w:color w:val="222222"/>
                <w:sz w:val="24"/>
                <w:szCs w:val="24"/>
                <w:rtl/>
              </w:rPr>
              <w:t xml:space="preserve">לאור האמור,  קיימת תמימות דעים שהפרויקט הצליח מעל ומעבר למשוער. </w:t>
            </w:r>
            <w:r>
              <w:rPr>
                <w:rFonts w:asciiTheme="minorBidi" w:eastAsia="Times New Roman" w:hAnsiTheme="minorBidi" w:cstheme="minorBidi" w:hint="cs"/>
                <w:color w:val="222222"/>
                <w:sz w:val="24"/>
                <w:szCs w:val="24"/>
                <w:rtl/>
              </w:rPr>
              <w:t xml:space="preserve">במשך תקופת ההתקשרות </w:t>
            </w:r>
            <w:r w:rsidRPr="00F43E42">
              <w:rPr>
                <w:rFonts w:asciiTheme="minorBidi" w:eastAsia="Times New Roman" w:hAnsiTheme="minorBidi" w:cstheme="minorBidi"/>
                <w:color w:val="222222"/>
                <w:sz w:val="24"/>
                <w:szCs w:val="24"/>
                <w:rtl/>
              </w:rPr>
              <w:t xml:space="preserve">האתר ביסס </w:t>
            </w:r>
            <w:r>
              <w:rPr>
                <w:rFonts w:asciiTheme="minorBidi" w:eastAsia="Times New Roman" w:hAnsiTheme="minorBidi" w:cstheme="minorBidi" w:hint="cs"/>
                <w:color w:val="222222"/>
                <w:sz w:val="24"/>
                <w:szCs w:val="24"/>
                <w:rtl/>
              </w:rPr>
              <w:t>וחיזק את ה</w:t>
            </w:r>
            <w:r w:rsidRPr="00F43E42">
              <w:rPr>
                <w:rFonts w:asciiTheme="minorBidi" w:eastAsia="Times New Roman" w:hAnsiTheme="minorBidi" w:cstheme="minorBidi"/>
                <w:color w:val="222222"/>
                <w:sz w:val="24"/>
                <w:szCs w:val="24"/>
                <w:rtl/>
              </w:rPr>
              <w:t xml:space="preserve">מוניטין </w:t>
            </w:r>
            <w:r>
              <w:rPr>
                <w:rFonts w:asciiTheme="minorBidi" w:eastAsia="Times New Roman" w:hAnsiTheme="minorBidi" w:cstheme="minorBidi" w:hint="cs"/>
                <w:color w:val="222222"/>
                <w:sz w:val="24"/>
                <w:szCs w:val="24"/>
                <w:rtl/>
              </w:rPr>
              <w:t xml:space="preserve">שלו ואת </w:t>
            </w:r>
            <w:r w:rsidRPr="00F43E42">
              <w:rPr>
                <w:rFonts w:asciiTheme="minorBidi" w:eastAsia="Times New Roman" w:hAnsiTheme="minorBidi" w:cstheme="minorBidi"/>
                <w:color w:val="222222"/>
                <w:sz w:val="24"/>
                <w:szCs w:val="24"/>
                <w:rtl/>
              </w:rPr>
              <w:t>מעמד</w:t>
            </w:r>
            <w:r>
              <w:rPr>
                <w:rFonts w:asciiTheme="minorBidi" w:eastAsia="Times New Roman" w:hAnsiTheme="minorBidi" w:cstheme="minorBidi" w:hint="cs"/>
                <w:color w:val="222222"/>
                <w:sz w:val="24"/>
                <w:szCs w:val="24"/>
                <w:rtl/>
              </w:rPr>
              <w:t>ו</w:t>
            </w:r>
            <w:r w:rsidRPr="00F43E42">
              <w:rPr>
                <w:rFonts w:asciiTheme="minorBidi" w:eastAsia="Times New Roman" w:hAnsiTheme="minorBidi" w:cstheme="minorBidi"/>
                <w:color w:val="222222"/>
                <w:sz w:val="24"/>
                <w:szCs w:val="24"/>
                <w:rtl/>
              </w:rPr>
              <w:t xml:space="preserve"> כמקור המידע האמין, הנגיש והמעודכן בישראל </w:t>
            </w:r>
            <w:r>
              <w:rPr>
                <w:rFonts w:asciiTheme="minorBidi" w:eastAsia="Times New Roman" w:hAnsiTheme="minorBidi" w:cstheme="minorBidi" w:hint="cs"/>
                <w:color w:val="222222"/>
                <w:sz w:val="24"/>
                <w:szCs w:val="24"/>
                <w:rtl/>
              </w:rPr>
              <w:t>(</w:t>
            </w:r>
            <w:r>
              <w:rPr>
                <w:rFonts w:asciiTheme="minorBidi" w:eastAsia="Times New Roman" w:hAnsiTheme="minorBidi" w:cstheme="minorBidi"/>
                <w:color w:val="222222"/>
                <w:sz w:val="24"/>
                <w:szCs w:val="24"/>
                <w:rtl/>
              </w:rPr>
              <w:t>בחינם</w:t>
            </w:r>
            <w:r>
              <w:rPr>
                <w:rFonts w:asciiTheme="minorBidi" w:eastAsia="Times New Roman" w:hAnsiTheme="minorBidi" w:cstheme="minorBidi" w:hint="cs"/>
                <w:color w:val="222222"/>
                <w:sz w:val="24"/>
                <w:szCs w:val="24"/>
                <w:rtl/>
              </w:rPr>
              <w:t>)</w:t>
            </w:r>
            <w:r w:rsidRPr="00F43E42">
              <w:rPr>
                <w:rFonts w:asciiTheme="minorBidi" w:eastAsia="Times New Roman" w:hAnsiTheme="minorBidi" w:cstheme="minorBidi"/>
                <w:color w:val="222222"/>
                <w:sz w:val="24"/>
                <w:szCs w:val="24"/>
                <w:rtl/>
              </w:rPr>
              <w:t xml:space="preserve"> בכל הנוגע למידע</w:t>
            </w:r>
            <w:r>
              <w:rPr>
                <w:rFonts w:asciiTheme="minorBidi" w:eastAsia="Times New Roman" w:hAnsiTheme="minorBidi" w:cstheme="minorBidi"/>
                <w:color w:val="222222"/>
                <w:sz w:val="24"/>
                <w:szCs w:val="24"/>
                <w:rtl/>
              </w:rPr>
              <w:t xml:space="preserve"> אודות זכויות</w:t>
            </w:r>
            <w:r w:rsidRPr="00F43E42">
              <w:rPr>
                <w:rFonts w:asciiTheme="minorBidi" w:eastAsia="Times New Roman" w:hAnsiTheme="minorBidi" w:cstheme="minorBidi"/>
                <w:color w:val="222222"/>
                <w:sz w:val="24"/>
                <w:szCs w:val="24"/>
                <w:rtl/>
              </w:rPr>
              <w:t xml:space="preserve"> בשפות העברית והערבית.</w:t>
            </w:r>
          </w:p>
          <w:p w:rsidR="001617D7" w:rsidRPr="00F43E42"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p w:rsidR="001617D7" w:rsidRPr="00F43E42" w:rsidRDefault="001617D7" w:rsidP="007E3194">
            <w:pPr>
              <w:spacing w:after="240" w:line="360" w:lineRule="auto"/>
              <w:jc w:val="both"/>
              <w:rPr>
                <w:rFonts w:asciiTheme="minorBidi" w:hAnsiTheme="minorBidi" w:cstheme="minorBidi"/>
                <w:sz w:val="24"/>
                <w:szCs w:val="24"/>
                <w:rtl/>
              </w:rPr>
            </w:pPr>
            <w:r w:rsidRPr="00465729">
              <w:rPr>
                <w:rFonts w:asciiTheme="minorBidi" w:hAnsiTheme="minorBidi" w:cstheme="minorBidi" w:hint="cs"/>
                <w:sz w:val="24"/>
                <w:szCs w:val="24"/>
                <w:rtl/>
              </w:rPr>
              <w:lastRenderedPageBreak/>
              <w:t>ב.</w:t>
            </w:r>
            <w:r w:rsidRPr="00465729">
              <w:rPr>
                <w:rFonts w:asciiTheme="minorBidi" w:hAnsiTheme="minorBidi" w:cstheme="minorBidi" w:hint="cs"/>
                <w:b/>
                <w:bCs/>
                <w:sz w:val="24"/>
                <w:szCs w:val="24"/>
                <w:rtl/>
              </w:rPr>
              <w:t xml:space="preserve"> </w:t>
            </w:r>
            <w:r w:rsidRPr="00F43E42">
              <w:rPr>
                <w:rFonts w:asciiTheme="minorBidi" w:hAnsiTheme="minorBidi" w:cstheme="minorBidi"/>
                <w:b/>
                <w:bCs/>
                <w:sz w:val="24"/>
                <w:szCs w:val="24"/>
                <w:u w:val="single"/>
                <w:rtl/>
              </w:rPr>
              <w:t>נתוני שימוש שנתיים</w:t>
            </w:r>
            <w:r w:rsidRPr="00F43E42">
              <w:rPr>
                <w:rFonts w:asciiTheme="minorBidi" w:hAnsiTheme="minorBidi" w:cstheme="minorBidi"/>
                <w:sz w:val="24"/>
                <w:szCs w:val="24"/>
                <w:rtl/>
              </w:rPr>
              <w:t>:  9.</w:t>
            </w:r>
            <w:r>
              <w:rPr>
                <w:rFonts w:asciiTheme="minorBidi" w:hAnsiTheme="minorBidi" w:cstheme="minorBidi" w:hint="cs"/>
                <w:sz w:val="24"/>
                <w:szCs w:val="24"/>
                <w:rtl/>
              </w:rPr>
              <w:t>1</w:t>
            </w:r>
            <w:r w:rsidRPr="00F43E42">
              <w:rPr>
                <w:rFonts w:asciiTheme="minorBidi" w:hAnsiTheme="minorBidi" w:cstheme="minorBidi"/>
                <w:sz w:val="24"/>
                <w:szCs w:val="24"/>
                <w:rtl/>
              </w:rPr>
              <w:t xml:space="preserve"> מיליון כניסות </w:t>
            </w:r>
            <w:r>
              <w:rPr>
                <w:rFonts w:asciiTheme="minorBidi" w:hAnsiTheme="minorBidi" w:cstheme="minorBidi" w:hint="cs"/>
                <w:sz w:val="24"/>
                <w:szCs w:val="24"/>
                <w:rtl/>
              </w:rPr>
              <w:t xml:space="preserve">של משתמשים יחודיים </w:t>
            </w:r>
            <w:r w:rsidRPr="00F43E42">
              <w:rPr>
                <w:rFonts w:asciiTheme="minorBidi" w:hAnsiTheme="minorBidi" w:cstheme="minorBidi"/>
                <w:sz w:val="24"/>
                <w:szCs w:val="24"/>
                <w:rtl/>
              </w:rPr>
              <w:t>בשנה האחרונה (</w:t>
            </w:r>
            <w:r>
              <w:rPr>
                <w:rFonts w:asciiTheme="minorBidi" w:hAnsiTheme="minorBidi" w:cstheme="minorBidi" w:hint="cs"/>
                <w:sz w:val="24"/>
                <w:szCs w:val="24"/>
                <w:rtl/>
              </w:rPr>
              <w:t>כ-4.5</w:t>
            </w:r>
            <w:r w:rsidRPr="00F43E42">
              <w:rPr>
                <w:rFonts w:asciiTheme="minorBidi" w:hAnsiTheme="minorBidi" w:cstheme="minorBidi"/>
                <w:sz w:val="24"/>
                <w:szCs w:val="24"/>
                <w:rtl/>
              </w:rPr>
              <w:t xml:space="preserve"> מיליון </w:t>
            </w:r>
            <w:r>
              <w:rPr>
                <w:rFonts w:asciiTheme="minorBidi" w:hAnsiTheme="minorBidi" w:cstheme="minorBidi" w:hint="cs"/>
                <w:sz w:val="24"/>
                <w:szCs w:val="24"/>
                <w:rtl/>
              </w:rPr>
              <w:t>בני אדם</w:t>
            </w:r>
            <w:r w:rsidRPr="00F43E42">
              <w:rPr>
                <w:rFonts w:asciiTheme="minorBidi" w:hAnsiTheme="minorBidi" w:cstheme="minorBidi"/>
                <w:sz w:val="24"/>
                <w:szCs w:val="24"/>
                <w:rtl/>
              </w:rPr>
              <w:t xml:space="preserve">). </w:t>
            </w:r>
          </w:p>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 xml:space="preserve">ג. </w:t>
            </w:r>
            <w:r w:rsidRPr="00465729">
              <w:rPr>
                <w:rFonts w:asciiTheme="minorBidi" w:eastAsia="Times New Roman" w:hAnsiTheme="minorBidi" w:cstheme="minorBidi" w:hint="cs"/>
                <w:b/>
                <w:bCs/>
                <w:color w:val="222222"/>
                <w:sz w:val="24"/>
                <w:szCs w:val="24"/>
                <w:u w:val="single"/>
                <w:rtl/>
              </w:rPr>
              <w:t>משאבים נדרשים</w:t>
            </w:r>
            <w:r>
              <w:rPr>
                <w:rFonts w:asciiTheme="minorBidi" w:eastAsia="Times New Roman" w:hAnsiTheme="minorBidi" w:cstheme="minorBidi" w:hint="cs"/>
                <w:color w:val="222222"/>
                <w:sz w:val="24"/>
                <w:szCs w:val="24"/>
                <w:rtl/>
              </w:rPr>
              <w:t xml:space="preserve">: </w:t>
            </w:r>
          </w:p>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 xml:space="preserve">1. כ"א: </w:t>
            </w:r>
            <w:r w:rsidRPr="00F43E42">
              <w:rPr>
                <w:rFonts w:asciiTheme="minorBidi" w:eastAsia="Times New Roman" w:hAnsiTheme="minorBidi" w:cstheme="minorBidi"/>
                <w:color w:val="222222"/>
                <w:sz w:val="24"/>
                <w:szCs w:val="24"/>
                <w:rtl/>
              </w:rPr>
              <w:t>כיום "כל זכות" מעסיקה 1</w:t>
            </w:r>
            <w:r>
              <w:rPr>
                <w:rFonts w:asciiTheme="minorBidi" w:eastAsia="Times New Roman" w:hAnsiTheme="minorBidi" w:cstheme="minorBidi" w:hint="cs"/>
                <w:color w:val="222222"/>
                <w:sz w:val="24"/>
                <w:szCs w:val="24"/>
                <w:rtl/>
              </w:rPr>
              <w:t>7</w:t>
            </w:r>
            <w:r w:rsidRPr="00F43E42">
              <w:rPr>
                <w:rFonts w:asciiTheme="minorBidi" w:eastAsia="Times New Roman" w:hAnsiTheme="minorBidi" w:cstheme="minorBidi"/>
                <w:color w:val="222222"/>
                <w:sz w:val="24"/>
                <w:szCs w:val="24"/>
                <w:rtl/>
              </w:rPr>
              <w:t xml:space="preserve"> עובדים העוסקים בכתיבת תוכן ועריכתו, תרגום לערבית, שיווק, שיתופי פעולה (בעיקר בתחום עדכון המידע), הכשרות, היבטים טכנולוגיים.</w:t>
            </w:r>
          </w:p>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p w:rsidR="001617D7" w:rsidRPr="00465729"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465729">
              <w:rPr>
                <w:rFonts w:asciiTheme="minorBidi" w:eastAsia="Times New Roman" w:hAnsiTheme="minorBidi" w:cstheme="minorBidi" w:hint="cs"/>
                <w:color w:val="222222"/>
                <w:sz w:val="24"/>
                <w:szCs w:val="24"/>
                <w:rtl/>
              </w:rPr>
              <w:t>2. תקציב:</w:t>
            </w:r>
          </w:p>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תקציב הפעילות הבסיסית של המיזם הינו 5.325 מלש"ח לפי החלוקה הבאה:</w:t>
            </w:r>
          </w:p>
          <w:tbl>
            <w:tblPr>
              <w:tblW w:w="9120" w:type="dxa"/>
              <w:tblCellMar>
                <w:left w:w="0" w:type="dxa"/>
                <w:right w:w="0" w:type="dxa"/>
              </w:tblCellMar>
              <w:tblLook w:val="0600" w:firstRow="0" w:lastRow="0" w:firstColumn="0" w:lastColumn="0" w:noHBand="1" w:noVBand="1"/>
            </w:tblPr>
            <w:tblGrid>
              <w:gridCol w:w="1272"/>
              <w:gridCol w:w="1212"/>
              <w:gridCol w:w="786"/>
              <w:gridCol w:w="1611"/>
              <w:gridCol w:w="2264"/>
              <w:gridCol w:w="1132"/>
              <w:gridCol w:w="843"/>
            </w:tblGrid>
            <w:tr w:rsidR="001617D7" w:rsidRPr="00E97EE3" w:rsidTr="007E3194">
              <w:trPr>
                <w:trHeight w:val="547"/>
              </w:trPr>
              <w:tc>
                <w:tcPr>
                  <w:tcW w:w="1320" w:type="dxa"/>
                  <w:tcBorders>
                    <w:top w:val="single" w:sz="6" w:space="0" w:color="979CB8"/>
                    <w:left w:val="single" w:sz="6" w:space="0" w:color="979CB8"/>
                    <w:bottom w:val="single" w:sz="6" w:space="0" w:color="979CB8"/>
                    <w:right w:val="dashed" w:sz="6" w:space="0" w:color="979CB8"/>
                  </w:tcBorders>
                  <w:shd w:val="clear" w:color="auto" w:fill="F3F3F6"/>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Pr>
                  </w:pPr>
                  <w:r w:rsidRPr="00E97EE3">
                    <w:rPr>
                      <w:rFonts w:asciiTheme="minorBidi" w:eastAsia="Times New Roman" w:hAnsiTheme="minorBidi" w:cstheme="minorBidi"/>
                      <w:color w:val="222222"/>
                      <w:sz w:val="24"/>
                      <w:szCs w:val="24"/>
                      <w:rtl/>
                    </w:rPr>
                    <w:t>% מהתקציב</w:t>
                  </w:r>
                </w:p>
              </w:tc>
              <w:tc>
                <w:tcPr>
                  <w:tcW w:w="1040" w:type="dxa"/>
                  <w:tcBorders>
                    <w:top w:val="single" w:sz="6" w:space="0" w:color="979CB8"/>
                    <w:left w:val="dashed" w:sz="6" w:space="0" w:color="979CB8"/>
                    <w:bottom w:val="single" w:sz="6" w:space="0" w:color="979CB8"/>
                    <w:right w:val="dashed" w:sz="6" w:space="0" w:color="979CB8"/>
                  </w:tcBorders>
                  <w:shd w:val="clear" w:color="auto" w:fill="F3F3F6"/>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תקציב</w:t>
                  </w:r>
                </w:p>
              </w:tc>
              <w:tc>
                <w:tcPr>
                  <w:tcW w:w="700" w:type="dxa"/>
                  <w:tcBorders>
                    <w:top w:val="single" w:sz="6" w:space="0" w:color="979CB8"/>
                    <w:left w:val="dashed" w:sz="6" w:space="0" w:color="979CB8"/>
                    <w:bottom w:val="single" w:sz="6" w:space="0" w:color="979CB8"/>
                    <w:right w:val="dashed" w:sz="6" w:space="0" w:color="979CB8"/>
                  </w:tcBorders>
                  <w:shd w:val="clear" w:color="auto" w:fill="F3F3F6"/>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מס' עובדים</w:t>
                  </w:r>
                </w:p>
              </w:tc>
              <w:tc>
                <w:tcPr>
                  <w:tcW w:w="1740" w:type="dxa"/>
                  <w:tcBorders>
                    <w:top w:val="single" w:sz="6" w:space="0" w:color="979CB8"/>
                    <w:left w:val="dashed" w:sz="6" w:space="0" w:color="979CB8"/>
                    <w:bottom w:val="single" w:sz="6" w:space="0" w:color="979CB8"/>
                    <w:right w:val="dashed" w:sz="6" w:space="0" w:color="979CB8"/>
                  </w:tcBorders>
                  <w:shd w:val="clear" w:color="auto" w:fill="F3F3F6"/>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רכש/ קבלני משנה</w:t>
                  </w:r>
                </w:p>
              </w:tc>
              <w:tc>
                <w:tcPr>
                  <w:tcW w:w="2440" w:type="dxa"/>
                  <w:tcBorders>
                    <w:top w:val="single" w:sz="6" w:space="0" w:color="979CB8"/>
                    <w:left w:val="dashed" w:sz="6" w:space="0" w:color="979CB8"/>
                    <w:bottom w:val="single" w:sz="6" w:space="0" w:color="979CB8"/>
                    <w:right w:val="dashed" w:sz="6" w:space="0" w:color="979CB8"/>
                  </w:tcBorders>
                  <w:shd w:val="clear" w:color="auto" w:fill="F3F3F6"/>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הערות</w:t>
                  </w:r>
                </w:p>
              </w:tc>
              <w:tc>
                <w:tcPr>
                  <w:tcW w:w="1160" w:type="dxa"/>
                  <w:tcBorders>
                    <w:top w:val="single" w:sz="6" w:space="0" w:color="979CB8"/>
                    <w:left w:val="dashed" w:sz="6" w:space="0" w:color="979CB8"/>
                    <w:bottom w:val="single" w:sz="6" w:space="0" w:color="979CB8"/>
                    <w:right w:val="dashed" w:sz="6" w:space="0" w:color="979CB8"/>
                  </w:tcBorders>
                  <w:shd w:val="clear" w:color="auto" w:fill="F3F3F6"/>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מחלקה</w:t>
                  </w:r>
                </w:p>
              </w:tc>
              <w:tc>
                <w:tcPr>
                  <w:tcW w:w="700" w:type="dxa"/>
                  <w:tcBorders>
                    <w:top w:val="single" w:sz="6" w:space="0" w:color="979CB8"/>
                    <w:left w:val="dashed" w:sz="6" w:space="0" w:color="979CB8"/>
                    <w:bottom w:val="single" w:sz="6" w:space="0" w:color="979CB8"/>
                    <w:right w:val="single" w:sz="6" w:space="0" w:color="979CB8"/>
                  </w:tcBorders>
                  <w:shd w:val="clear" w:color="auto" w:fill="F3F3F6"/>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נושא</w:t>
                  </w:r>
                </w:p>
              </w:tc>
            </w:tr>
            <w:tr w:rsidR="001617D7" w:rsidRPr="00E97EE3" w:rsidTr="007E3194">
              <w:trPr>
                <w:trHeight w:val="483"/>
              </w:trPr>
              <w:tc>
                <w:tcPr>
                  <w:tcW w:w="1320" w:type="dxa"/>
                  <w:tcBorders>
                    <w:top w:val="single" w:sz="6" w:space="0" w:color="979CB8"/>
                    <w:left w:val="single"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31.4%</w:t>
                  </w:r>
                </w:p>
              </w:tc>
              <w:tc>
                <w:tcPr>
                  <w:tcW w:w="10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1,670,750</w:t>
                  </w:r>
                </w:p>
              </w:tc>
              <w:tc>
                <w:tcPr>
                  <w:tcW w:w="70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1</w:t>
                  </w:r>
                </w:p>
              </w:tc>
              <w:tc>
                <w:tcPr>
                  <w:tcW w:w="17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חב' שיווק, יח"צ, רכש מדיה דיגיטלית ורדיו</w:t>
                  </w:r>
                </w:p>
              </w:tc>
              <w:tc>
                <w:tcPr>
                  <w:tcW w:w="24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קידום מודעות בציבור הרחב</w:t>
                  </w:r>
                </w:p>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כולל האתר בערבית</w:t>
                  </w:r>
                </w:p>
              </w:tc>
              <w:tc>
                <w:tcPr>
                  <w:tcW w:w="116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שיווק לציבור הרחב</w:t>
                  </w:r>
                </w:p>
              </w:tc>
              <w:tc>
                <w:tcPr>
                  <w:tcW w:w="700" w:type="dxa"/>
                  <w:vMerge w:val="restart"/>
                  <w:tcBorders>
                    <w:top w:val="single" w:sz="6" w:space="0" w:color="979CB8"/>
                    <w:left w:val="dashed" w:sz="6" w:space="0" w:color="979CB8"/>
                    <w:bottom w:val="single" w:sz="6" w:space="0" w:color="979CB8"/>
                    <w:right w:val="single"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קידום מודעות</w:t>
                  </w:r>
                </w:p>
              </w:tc>
            </w:tr>
            <w:tr w:rsidR="001617D7" w:rsidRPr="00E97EE3" w:rsidTr="007E3194">
              <w:trPr>
                <w:trHeight w:val="534"/>
              </w:trPr>
              <w:tc>
                <w:tcPr>
                  <w:tcW w:w="1320" w:type="dxa"/>
                  <w:tcBorders>
                    <w:top w:val="single" w:sz="6" w:space="0" w:color="979CB8"/>
                    <w:left w:val="single"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7.3%</w:t>
                  </w:r>
                </w:p>
              </w:tc>
              <w:tc>
                <w:tcPr>
                  <w:tcW w:w="10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390,000</w:t>
                  </w:r>
                </w:p>
              </w:tc>
              <w:tc>
                <w:tcPr>
                  <w:tcW w:w="70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1</w:t>
                  </w:r>
                </w:p>
              </w:tc>
              <w:tc>
                <w:tcPr>
                  <w:tcW w:w="17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tc>
              <w:tc>
                <w:tcPr>
                  <w:tcW w:w="24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Pr>
                  </w:pPr>
                  <w:r w:rsidRPr="00E97EE3">
                    <w:rPr>
                      <w:rFonts w:asciiTheme="minorBidi" w:eastAsia="Times New Roman" w:hAnsiTheme="minorBidi" w:cstheme="minorBidi"/>
                      <w:color w:val="222222"/>
                      <w:sz w:val="24"/>
                      <w:szCs w:val="24"/>
                      <w:rtl/>
                    </w:rPr>
                    <w:t>ממשלה, רשויות מקומיות, קופות חולים</w:t>
                  </w:r>
                </w:p>
              </w:tc>
              <w:tc>
                <w:tcPr>
                  <w:tcW w:w="116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שותפויות</w:t>
                  </w:r>
                </w:p>
              </w:tc>
              <w:tc>
                <w:tcPr>
                  <w:tcW w:w="0" w:type="auto"/>
                  <w:vMerge/>
                  <w:tcBorders>
                    <w:top w:val="single" w:sz="6" w:space="0" w:color="979CB8"/>
                    <w:left w:val="dashed" w:sz="6" w:space="0" w:color="979CB8"/>
                    <w:bottom w:val="single" w:sz="6" w:space="0" w:color="979CB8"/>
                    <w:right w:val="single" w:sz="6" w:space="0" w:color="979CB8"/>
                  </w:tcBorders>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Pr>
                  </w:pPr>
                </w:p>
              </w:tc>
            </w:tr>
            <w:tr w:rsidR="001617D7" w:rsidRPr="00E97EE3" w:rsidTr="007E3194">
              <w:trPr>
                <w:trHeight w:val="389"/>
              </w:trPr>
              <w:tc>
                <w:tcPr>
                  <w:tcW w:w="1320" w:type="dxa"/>
                  <w:tcBorders>
                    <w:top w:val="single" w:sz="6" w:space="0" w:color="979CB8"/>
                    <w:left w:val="single"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3.4%</w:t>
                  </w:r>
                </w:p>
              </w:tc>
              <w:tc>
                <w:tcPr>
                  <w:tcW w:w="10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180,000</w:t>
                  </w:r>
                </w:p>
              </w:tc>
              <w:tc>
                <w:tcPr>
                  <w:tcW w:w="70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tc>
              <w:tc>
                <w:tcPr>
                  <w:tcW w:w="17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Pr>
                  </w:pPr>
                  <w:r w:rsidRPr="00E97EE3">
                    <w:rPr>
                      <w:rFonts w:asciiTheme="minorBidi" w:eastAsia="Times New Roman" w:hAnsiTheme="minorBidi" w:cstheme="minorBidi"/>
                      <w:color w:val="222222"/>
                      <w:sz w:val="24"/>
                      <w:szCs w:val="24"/>
                      <w:rtl/>
                    </w:rPr>
                    <w:t>חברת הדרכות</w:t>
                  </w:r>
                </w:p>
              </w:tc>
              <w:tc>
                <w:tcPr>
                  <w:tcW w:w="24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עו"סים, מרכזי מיצוי זכויות</w:t>
                  </w:r>
                </w:p>
              </w:tc>
              <w:tc>
                <w:tcPr>
                  <w:tcW w:w="116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הדרכות</w:t>
                  </w:r>
                </w:p>
              </w:tc>
              <w:tc>
                <w:tcPr>
                  <w:tcW w:w="0" w:type="auto"/>
                  <w:vMerge/>
                  <w:tcBorders>
                    <w:top w:val="single" w:sz="6" w:space="0" w:color="979CB8"/>
                    <w:left w:val="dashed" w:sz="6" w:space="0" w:color="979CB8"/>
                    <w:bottom w:val="single" w:sz="6" w:space="0" w:color="979CB8"/>
                    <w:right w:val="single" w:sz="6" w:space="0" w:color="979CB8"/>
                  </w:tcBorders>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Pr>
                  </w:pPr>
                </w:p>
              </w:tc>
            </w:tr>
            <w:tr w:rsidR="001617D7" w:rsidRPr="00E97EE3" w:rsidTr="007E3194">
              <w:trPr>
                <w:trHeight w:val="389"/>
              </w:trPr>
              <w:tc>
                <w:tcPr>
                  <w:tcW w:w="1320" w:type="dxa"/>
                  <w:tcBorders>
                    <w:top w:val="single" w:sz="6" w:space="0" w:color="979CB8"/>
                    <w:left w:val="single"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15.3%</w:t>
                  </w:r>
                </w:p>
              </w:tc>
              <w:tc>
                <w:tcPr>
                  <w:tcW w:w="10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816,250</w:t>
                  </w:r>
                </w:p>
              </w:tc>
              <w:tc>
                <w:tcPr>
                  <w:tcW w:w="70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4</w:t>
                  </w:r>
                </w:p>
              </w:tc>
              <w:tc>
                <w:tcPr>
                  <w:tcW w:w="17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tc>
              <w:tc>
                <w:tcPr>
                  <w:tcW w:w="24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תרגום לערבית וניהול האתר</w:t>
                  </w:r>
                </w:p>
              </w:tc>
              <w:tc>
                <w:tcPr>
                  <w:tcW w:w="116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ערבית</w:t>
                  </w:r>
                </w:p>
              </w:tc>
              <w:tc>
                <w:tcPr>
                  <w:tcW w:w="700" w:type="dxa"/>
                  <w:tcBorders>
                    <w:top w:val="single" w:sz="6" w:space="0" w:color="979CB8"/>
                    <w:left w:val="dashed" w:sz="6" w:space="0" w:color="979CB8"/>
                    <w:bottom w:val="single" w:sz="6" w:space="0" w:color="979CB8"/>
                    <w:right w:val="single"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ערבית</w:t>
                  </w:r>
                </w:p>
              </w:tc>
            </w:tr>
            <w:tr w:rsidR="001617D7" w:rsidRPr="00E97EE3" w:rsidTr="007E3194">
              <w:trPr>
                <w:trHeight w:val="389"/>
              </w:trPr>
              <w:tc>
                <w:tcPr>
                  <w:tcW w:w="1320" w:type="dxa"/>
                  <w:tcBorders>
                    <w:top w:val="single" w:sz="6" w:space="0" w:color="979CB8"/>
                    <w:left w:val="single"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13.7%</w:t>
                  </w:r>
                </w:p>
              </w:tc>
              <w:tc>
                <w:tcPr>
                  <w:tcW w:w="10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732,000</w:t>
                  </w:r>
                </w:p>
              </w:tc>
              <w:tc>
                <w:tcPr>
                  <w:tcW w:w="70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8</w:t>
                  </w:r>
                </w:p>
              </w:tc>
              <w:tc>
                <w:tcPr>
                  <w:tcW w:w="17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tc>
              <w:tc>
                <w:tcPr>
                  <w:tcW w:w="24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Pr>
                  </w:pPr>
                  <w:r w:rsidRPr="00E97EE3">
                    <w:rPr>
                      <w:rFonts w:asciiTheme="minorBidi" w:eastAsia="Times New Roman" w:hAnsiTheme="minorBidi" w:cstheme="minorBidi"/>
                      <w:color w:val="222222"/>
                      <w:sz w:val="24"/>
                      <w:szCs w:val="24"/>
                      <w:rtl/>
                    </w:rPr>
                    <w:t>הרחבת והעמקת תכני האתר</w:t>
                  </w:r>
                </w:p>
              </w:tc>
              <w:tc>
                <w:tcPr>
                  <w:tcW w:w="116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תוכן עברית</w:t>
                  </w:r>
                </w:p>
              </w:tc>
              <w:tc>
                <w:tcPr>
                  <w:tcW w:w="700" w:type="dxa"/>
                  <w:tcBorders>
                    <w:top w:val="single" w:sz="6" w:space="0" w:color="979CB8"/>
                    <w:left w:val="dashed" w:sz="6" w:space="0" w:color="979CB8"/>
                    <w:bottom w:val="single" w:sz="6" w:space="0" w:color="979CB8"/>
                    <w:right w:val="single"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עברית</w:t>
                  </w:r>
                </w:p>
              </w:tc>
            </w:tr>
            <w:tr w:rsidR="001617D7" w:rsidRPr="00E97EE3" w:rsidTr="007E3194">
              <w:trPr>
                <w:trHeight w:val="389"/>
              </w:trPr>
              <w:tc>
                <w:tcPr>
                  <w:tcW w:w="1320" w:type="dxa"/>
                  <w:tcBorders>
                    <w:top w:val="single" w:sz="6" w:space="0" w:color="979CB8"/>
                    <w:left w:val="single"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13.2%</w:t>
                  </w:r>
                </w:p>
              </w:tc>
              <w:tc>
                <w:tcPr>
                  <w:tcW w:w="10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703,000</w:t>
                  </w:r>
                </w:p>
              </w:tc>
              <w:tc>
                <w:tcPr>
                  <w:tcW w:w="70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1</w:t>
                  </w:r>
                </w:p>
              </w:tc>
              <w:tc>
                <w:tcPr>
                  <w:tcW w:w="17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פיתוח חיצוני, עיצוב</w:t>
                  </w:r>
                </w:p>
              </w:tc>
              <w:tc>
                <w:tcPr>
                  <w:tcW w:w="24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שדרוג האתר, פיתוחים חדשים</w:t>
                  </w:r>
                </w:p>
              </w:tc>
              <w:tc>
                <w:tcPr>
                  <w:tcW w:w="116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תוכנה</w:t>
                  </w:r>
                </w:p>
              </w:tc>
              <w:tc>
                <w:tcPr>
                  <w:tcW w:w="700" w:type="dxa"/>
                  <w:tcBorders>
                    <w:top w:val="single" w:sz="6" w:space="0" w:color="979CB8"/>
                    <w:left w:val="dashed" w:sz="6" w:space="0" w:color="979CB8"/>
                    <w:bottom w:val="single" w:sz="6" w:space="0" w:color="979CB8"/>
                    <w:right w:val="single"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תוכנה</w:t>
                  </w:r>
                </w:p>
              </w:tc>
            </w:tr>
            <w:tr w:rsidR="001617D7" w:rsidRPr="00E97EE3" w:rsidTr="007E3194">
              <w:trPr>
                <w:trHeight w:val="389"/>
              </w:trPr>
              <w:tc>
                <w:tcPr>
                  <w:tcW w:w="1320" w:type="dxa"/>
                  <w:tcBorders>
                    <w:top w:val="single" w:sz="6" w:space="0" w:color="979CB8"/>
                    <w:left w:val="single"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11.6%</w:t>
                  </w:r>
                </w:p>
              </w:tc>
              <w:tc>
                <w:tcPr>
                  <w:tcW w:w="10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618,000</w:t>
                  </w:r>
                </w:p>
              </w:tc>
              <w:tc>
                <w:tcPr>
                  <w:tcW w:w="70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2</w:t>
                  </w:r>
                </w:p>
              </w:tc>
              <w:tc>
                <w:tcPr>
                  <w:tcW w:w="17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tc>
              <w:tc>
                <w:tcPr>
                  <w:tcW w:w="24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Pr>
                  </w:pPr>
                </w:p>
              </w:tc>
              <w:tc>
                <w:tcPr>
                  <w:tcW w:w="116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Pr>
                  </w:pPr>
                  <w:r w:rsidRPr="00E97EE3">
                    <w:rPr>
                      <w:rFonts w:asciiTheme="minorBidi" w:eastAsia="Times New Roman" w:hAnsiTheme="minorBidi" w:cstheme="minorBidi"/>
                      <w:color w:val="222222"/>
                      <w:sz w:val="24"/>
                      <w:szCs w:val="24"/>
                      <w:rtl/>
                    </w:rPr>
                    <w:t>ניהול</w:t>
                  </w:r>
                  <w:r>
                    <w:rPr>
                      <w:rFonts w:asciiTheme="minorBidi" w:eastAsia="Times New Roman" w:hAnsiTheme="minorBidi" w:cstheme="minorBidi" w:hint="cs"/>
                      <w:color w:val="222222"/>
                      <w:sz w:val="24"/>
                      <w:szCs w:val="24"/>
                      <w:rtl/>
                    </w:rPr>
                    <w:t xml:space="preserve"> ותקורה</w:t>
                  </w:r>
                </w:p>
              </w:tc>
              <w:tc>
                <w:tcPr>
                  <w:tcW w:w="700" w:type="dxa"/>
                  <w:vMerge w:val="restart"/>
                  <w:tcBorders>
                    <w:top w:val="single" w:sz="6" w:space="0" w:color="979CB8"/>
                    <w:left w:val="dashed" w:sz="6" w:space="0" w:color="979CB8"/>
                    <w:bottom w:val="single" w:sz="6" w:space="0" w:color="979CB8"/>
                    <w:right w:val="single"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מעטפת</w:t>
                  </w:r>
                </w:p>
              </w:tc>
            </w:tr>
            <w:tr w:rsidR="001617D7" w:rsidRPr="00E97EE3" w:rsidTr="007E3194">
              <w:trPr>
                <w:trHeight w:val="389"/>
              </w:trPr>
              <w:tc>
                <w:tcPr>
                  <w:tcW w:w="1320" w:type="dxa"/>
                  <w:tcBorders>
                    <w:top w:val="single" w:sz="6" w:space="0" w:color="979CB8"/>
                    <w:left w:val="single"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2.5%</w:t>
                  </w:r>
                </w:p>
              </w:tc>
              <w:tc>
                <w:tcPr>
                  <w:tcW w:w="10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135,000</w:t>
                  </w:r>
                </w:p>
              </w:tc>
              <w:tc>
                <w:tcPr>
                  <w:tcW w:w="70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tc>
              <w:tc>
                <w:tcPr>
                  <w:tcW w:w="17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Pr>
                  </w:pPr>
                </w:p>
              </w:tc>
              <w:tc>
                <w:tcPr>
                  <w:tcW w:w="24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Pr>
                  </w:pPr>
                  <w:r w:rsidRPr="00E97EE3">
                    <w:rPr>
                      <w:rFonts w:asciiTheme="minorBidi" w:eastAsia="Times New Roman" w:hAnsiTheme="minorBidi" w:cstheme="minorBidi"/>
                      <w:color w:val="222222"/>
                      <w:sz w:val="24"/>
                      <w:szCs w:val="24"/>
                      <w:rtl/>
                    </w:rPr>
                    <w:t>בלת"מ/שונות</w:t>
                  </w:r>
                </w:p>
              </w:tc>
              <w:tc>
                <w:tcPr>
                  <w:tcW w:w="116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שונות</w:t>
                  </w:r>
                </w:p>
              </w:tc>
              <w:tc>
                <w:tcPr>
                  <w:tcW w:w="0" w:type="auto"/>
                  <w:vMerge/>
                  <w:tcBorders>
                    <w:top w:val="single" w:sz="6" w:space="0" w:color="979CB8"/>
                    <w:left w:val="dashed" w:sz="6" w:space="0" w:color="979CB8"/>
                    <w:bottom w:val="single" w:sz="6" w:space="0" w:color="979CB8"/>
                    <w:right w:val="single" w:sz="6" w:space="0" w:color="979CB8"/>
                  </w:tcBorders>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Pr>
                  </w:pPr>
                </w:p>
              </w:tc>
            </w:tr>
            <w:tr w:rsidR="001617D7" w:rsidRPr="00E97EE3" w:rsidTr="007E3194">
              <w:trPr>
                <w:trHeight w:val="547"/>
              </w:trPr>
              <w:tc>
                <w:tcPr>
                  <w:tcW w:w="1320" w:type="dxa"/>
                  <w:tcBorders>
                    <w:top w:val="single" w:sz="6" w:space="0" w:color="979CB8"/>
                    <w:left w:val="single"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lastRenderedPageBreak/>
                    <w:t>0.9%</w:t>
                  </w:r>
                </w:p>
              </w:tc>
              <w:tc>
                <w:tcPr>
                  <w:tcW w:w="10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50,000</w:t>
                  </w:r>
                </w:p>
              </w:tc>
              <w:tc>
                <w:tcPr>
                  <w:tcW w:w="70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tc>
              <w:tc>
                <w:tcPr>
                  <w:tcW w:w="17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Pr>
                  </w:pPr>
                </w:p>
              </w:tc>
              <w:tc>
                <w:tcPr>
                  <w:tcW w:w="24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מחקר עומק</w:t>
                  </w:r>
                </w:p>
              </w:tc>
              <w:tc>
                <w:tcPr>
                  <w:tcW w:w="116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מחקר מלווה</w:t>
                  </w:r>
                </w:p>
              </w:tc>
              <w:tc>
                <w:tcPr>
                  <w:tcW w:w="0" w:type="auto"/>
                  <w:vMerge/>
                  <w:tcBorders>
                    <w:top w:val="single" w:sz="6" w:space="0" w:color="979CB8"/>
                    <w:left w:val="dashed" w:sz="6" w:space="0" w:color="979CB8"/>
                    <w:bottom w:val="single" w:sz="6" w:space="0" w:color="979CB8"/>
                    <w:right w:val="single" w:sz="6" w:space="0" w:color="979CB8"/>
                  </w:tcBorders>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Pr>
                  </w:pPr>
                </w:p>
              </w:tc>
            </w:tr>
            <w:tr w:rsidR="001617D7" w:rsidRPr="00E97EE3" w:rsidTr="007E3194">
              <w:trPr>
                <w:trHeight w:val="389"/>
              </w:trPr>
              <w:tc>
                <w:tcPr>
                  <w:tcW w:w="1320" w:type="dxa"/>
                  <w:tcBorders>
                    <w:top w:val="single" w:sz="6" w:space="0" w:color="979CB8"/>
                    <w:left w:val="single"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0.6%</w:t>
                  </w:r>
                </w:p>
              </w:tc>
              <w:tc>
                <w:tcPr>
                  <w:tcW w:w="10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30,000</w:t>
                  </w:r>
                </w:p>
              </w:tc>
              <w:tc>
                <w:tcPr>
                  <w:tcW w:w="70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tc>
              <w:tc>
                <w:tcPr>
                  <w:tcW w:w="17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Pr>
                  </w:pPr>
                  <w:r w:rsidRPr="00E97EE3">
                    <w:rPr>
                      <w:rFonts w:asciiTheme="minorBidi" w:eastAsia="Times New Roman" w:hAnsiTheme="minorBidi" w:cstheme="minorBidi"/>
                      <w:color w:val="222222"/>
                      <w:sz w:val="24"/>
                      <w:szCs w:val="24"/>
                      <w:rtl/>
                    </w:rPr>
                    <w:t>רכש מספקי ענן</w:t>
                  </w:r>
                </w:p>
              </w:tc>
              <w:tc>
                <w:tcPr>
                  <w:tcW w:w="244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אחסון האתר, רישיונות תוכנה וכו'</w:t>
                  </w:r>
                </w:p>
              </w:tc>
              <w:tc>
                <w:tcPr>
                  <w:tcW w:w="1160" w:type="dxa"/>
                  <w:tcBorders>
                    <w:top w:val="single" w:sz="6" w:space="0" w:color="979CB8"/>
                    <w:left w:val="dashed" w:sz="6" w:space="0" w:color="979CB8"/>
                    <w:bottom w:val="single" w:sz="6" w:space="0" w:color="979CB8"/>
                    <w:right w:val="dashed" w:sz="6" w:space="0" w:color="979CB8"/>
                  </w:tcBorders>
                  <w:shd w:val="clear" w:color="auto" w:fill="auto"/>
                  <w:tcMar>
                    <w:top w:w="72" w:type="dxa"/>
                    <w:left w:w="72" w:type="dxa"/>
                    <w:bottom w:w="72" w:type="dxa"/>
                    <w:right w:w="72" w:type="dxa"/>
                  </w:tcMar>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E97EE3">
                    <w:rPr>
                      <w:rFonts w:asciiTheme="minorBidi" w:eastAsia="Times New Roman" w:hAnsiTheme="minorBidi" w:cstheme="minorBidi"/>
                      <w:color w:val="222222"/>
                      <w:sz w:val="24"/>
                      <w:szCs w:val="24"/>
                      <w:rtl/>
                    </w:rPr>
                    <w:t>תפעול</w:t>
                  </w:r>
                </w:p>
              </w:tc>
              <w:tc>
                <w:tcPr>
                  <w:tcW w:w="0" w:type="auto"/>
                  <w:vMerge/>
                  <w:tcBorders>
                    <w:top w:val="single" w:sz="6" w:space="0" w:color="979CB8"/>
                    <w:left w:val="dashed" w:sz="6" w:space="0" w:color="979CB8"/>
                    <w:bottom w:val="single" w:sz="6" w:space="0" w:color="979CB8"/>
                    <w:right w:val="single" w:sz="6" w:space="0" w:color="979CB8"/>
                  </w:tcBorders>
                  <w:vAlign w:val="center"/>
                  <w:hideMark/>
                </w:tcPr>
                <w:p w:rsidR="001617D7" w:rsidRPr="00E97EE3" w:rsidRDefault="001617D7" w:rsidP="007E3194">
                  <w:pPr>
                    <w:shd w:val="clear" w:color="auto" w:fill="FFFFFF"/>
                    <w:spacing w:line="360" w:lineRule="auto"/>
                    <w:jc w:val="both"/>
                    <w:rPr>
                      <w:rFonts w:asciiTheme="minorBidi" w:eastAsia="Times New Roman" w:hAnsiTheme="minorBidi" w:cstheme="minorBidi"/>
                      <w:color w:val="222222"/>
                      <w:sz w:val="24"/>
                      <w:szCs w:val="24"/>
                    </w:rPr>
                  </w:pPr>
                </w:p>
              </w:tc>
            </w:tr>
          </w:tbl>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 xml:space="preserve">בשנת הפעילות 2021 הוחלט לתקצב </w:t>
            </w:r>
            <w:r w:rsidRPr="00465729">
              <w:rPr>
                <w:rFonts w:asciiTheme="minorBidi" w:eastAsia="Times New Roman" w:hAnsiTheme="minorBidi" w:cstheme="minorBidi" w:hint="cs"/>
                <w:b/>
                <w:bCs/>
                <w:color w:val="222222"/>
                <w:sz w:val="24"/>
                <w:szCs w:val="24"/>
                <w:u w:val="single"/>
                <w:rtl/>
              </w:rPr>
              <w:t>באופן חד פעמי</w:t>
            </w:r>
            <w:r>
              <w:rPr>
                <w:rFonts w:asciiTheme="minorBidi" w:eastAsia="Times New Roman" w:hAnsiTheme="minorBidi" w:cstheme="minorBidi" w:hint="cs"/>
                <w:color w:val="222222"/>
                <w:sz w:val="24"/>
                <w:szCs w:val="24"/>
                <w:rtl/>
              </w:rPr>
              <w:t xml:space="preserve">, פרויקטים נוספים של המיזם בעלות 4 מלש"ח לפי החלוקה הבאה, כאשר </w:t>
            </w:r>
            <w:r w:rsidRPr="00BE6BDB">
              <w:rPr>
                <w:rFonts w:asciiTheme="minorBidi" w:eastAsia="Times New Roman" w:hAnsiTheme="minorBidi" w:cstheme="minorBidi" w:hint="cs"/>
                <w:color w:val="222222"/>
                <w:sz w:val="24"/>
                <w:szCs w:val="24"/>
                <w:u w:val="single"/>
                <w:rtl/>
              </w:rPr>
              <w:t>חלקם</w:t>
            </w:r>
            <w:r>
              <w:rPr>
                <w:rFonts w:asciiTheme="minorBidi" w:eastAsia="Times New Roman" w:hAnsiTheme="minorBidi" w:cstheme="minorBidi" w:hint="cs"/>
                <w:color w:val="222222"/>
                <w:sz w:val="24"/>
                <w:szCs w:val="24"/>
                <w:rtl/>
              </w:rPr>
              <w:t xml:space="preserve"> ידרשו עלות שוטפת בהיקף של כ- 30% לאחר הקמתם:</w:t>
            </w:r>
          </w:p>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1. עלות הקמה של קטלוג זכויות ותוכניות - 2 מלש"ח;</w:t>
            </w:r>
          </w:p>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2.  תוספת לתקציב שיווק לשם קידום כל זכות בערבית וכל זכות נוער - 524 אלש"ח;</w:t>
            </w:r>
          </w:p>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 xml:space="preserve">3. פיתוח ממשק קולי </w:t>
            </w:r>
            <w:r>
              <w:rPr>
                <w:rFonts w:asciiTheme="minorBidi" w:eastAsia="Times New Roman" w:hAnsiTheme="minorBidi" w:cstheme="minorBidi"/>
                <w:color w:val="222222"/>
                <w:sz w:val="24"/>
                <w:szCs w:val="24"/>
                <w:rtl/>
              </w:rPr>
              <w:t>–</w:t>
            </w:r>
            <w:r>
              <w:rPr>
                <w:rFonts w:asciiTheme="minorBidi" w:eastAsia="Times New Roman" w:hAnsiTheme="minorBidi" w:cstheme="minorBidi" w:hint="cs"/>
                <w:color w:val="222222"/>
                <w:sz w:val="24"/>
                <w:szCs w:val="24"/>
                <w:rtl/>
              </w:rPr>
              <w:t xml:space="preserve"> "קול הזכויות" -</w:t>
            </w:r>
            <w:r>
              <w:rPr>
                <w:rFonts w:asciiTheme="minorBidi" w:eastAsia="Times New Roman" w:hAnsiTheme="minorBidi" w:cstheme="minorBidi" w:hint="cs"/>
                <w:color w:val="222222"/>
                <w:sz w:val="24"/>
                <w:szCs w:val="24"/>
              </w:rPr>
              <w:t xml:space="preserve">  </w:t>
            </w:r>
            <w:r>
              <w:rPr>
                <w:rFonts w:asciiTheme="minorBidi" w:eastAsia="Times New Roman" w:hAnsiTheme="minorBidi" w:cstheme="minorBidi" w:hint="cs"/>
                <w:color w:val="222222"/>
                <w:sz w:val="24"/>
                <w:szCs w:val="24"/>
                <w:rtl/>
              </w:rPr>
              <w:t>505 אלש"ח;</w:t>
            </w:r>
          </w:p>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 xml:space="preserve">4. פרויקט הפשטה לשונית ואינפוגרפיקה </w:t>
            </w:r>
            <w:r>
              <w:rPr>
                <w:rFonts w:asciiTheme="minorBidi" w:eastAsia="Times New Roman" w:hAnsiTheme="minorBidi" w:cstheme="minorBidi"/>
                <w:color w:val="222222"/>
                <w:sz w:val="24"/>
                <w:szCs w:val="24"/>
                <w:rtl/>
              </w:rPr>
              <w:t>–</w:t>
            </w:r>
            <w:r>
              <w:rPr>
                <w:rFonts w:asciiTheme="minorBidi" w:eastAsia="Times New Roman" w:hAnsiTheme="minorBidi" w:cstheme="minorBidi" w:hint="cs"/>
                <w:color w:val="222222"/>
                <w:sz w:val="24"/>
                <w:szCs w:val="24"/>
                <w:rtl/>
              </w:rPr>
              <w:t xml:space="preserve"> 612 אלש"ח;</w:t>
            </w:r>
          </w:p>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 xml:space="preserve">5. מחקר משתמשים יעודי לחברה הערבית </w:t>
            </w:r>
            <w:r>
              <w:rPr>
                <w:rFonts w:asciiTheme="minorBidi" w:eastAsia="Times New Roman" w:hAnsiTheme="minorBidi" w:cstheme="minorBidi"/>
                <w:color w:val="222222"/>
                <w:sz w:val="24"/>
                <w:szCs w:val="24"/>
                <w:rtl/>
              </w:rPr>
              <w:t>–</w:t>
            </w:r>
            <w:r>
              <w:rPr>
                <w:rFonts w:asciiTheme="minorBidi" w:eastAsia="Times New Roman" w:hAnsiTheme="minorBidi" w:cstheme="minorBidi" w:hint="cs"/>
                <w:color w:val="222222"/>
                <w:sz w:val="24"/>
                <w:szCs w:val="24"/>
                <w:rtl/>
              </w:rPr>
              <w:t xml:space="preserve"> 52 אלש"ח;</w:t>
            </w:r>
          </w:p>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6. עלות פרויקט השלמת תרגום כל התוכן לערבית -167 אלש"ח;</w:t>
            </w:r>
          </w:p>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 xml:space="preserve">7. תוספת לעלות רשיונות תוכנה (עלות קבועה) </w:t>
            </w:r>
            <w:r>
              <w:rPr>
                <w:rFonts w:asciiTheme="minorBidi" w:eastAsia="Times New Roman" w:hAnsiTheme="minorBidi" w:cstheme="minorBidi"/>
                <w:color w:val="222222"/>
                <w:sz w:val="24"/>
                <w:szCs w:val="24"/>
                <w:rtl/>
              </w:rPr>
              <w:t>–</w:t>
            </w:r>
            <w:r>
              <w:rPr>
                <w:rFonts w:asciiTheme="minorBidi" w:eastAsia="Times New Roman" w:hAnsiTheme="minorBidi" w:cstheme="minorBidi" w:hint="cs"/>
                <w:color w:val="222222"/>
                <w:sz w:val="24"/>
                <w:szCs w:val="24"/>
                <w:rtl/>
              </w:rPr>
              <w:t xml:space="preserve"> 115 אלש"ח;</w:t>
            </w:r>
          </w:p>
          <w:p w:rsidR="001617D7"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8. עלות מרכז מינהלי (אשר היה עד כה במימון הג'וינט) (עלות קבועה) - 25 אלש"ח.</w:t>
            </w:r>
          </w:p>
          <w:p w:rsidR="001617D7" w:rsidRPr="00F43E42"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p w:rsidR="001617D7" w:rsidRPr="00177BD0"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177BD0">
              <w:rPr>
                <w:rFonts w:asciiTheme="minorBidi" w:eastAsia="Times New Roman" w:hAnsiTheme="minorBidi" w:cstheme="minorBidi"/>
                <w:color w:val="222222"/>
                <w:sz w:val="24"/>
                <w:szCs w:val="24"/>
                <w:rtl/>
              </w:rPr>
              <w:t>הח"מ סבור כי לאור האמור להלן, יש להכריז על "כל זכות" כספק יחיד למתן השירות, שכן</w:t>
            </w:r>
            <w:r>
              <w:rPr>
                <w:rFonts w:asciiTheme="minorBidi" w:eastAsia="Times New Roman" w:hAnsiTheme="minorBidi" w:cstheme="minorBidi" w:hint="cs"/>
                <w:color w:val="222222"/>
                <w:sz w:val="24"/>
                <w:szCs w:val="24"/>
                <w:rtl/>
              </w:rPr>
              <w:t xml:space="preserve"> במצב הדברים בפועל הוא מקיים את התנאים הבאים</w:t>
            </w:r>
            <w:r w:rsidRPr="00177BD0">
              <w:rPr>
                <w:rFonts w:asciiTheme="minorBidi" w:eastAsia="Times New Roman" w:hAnsiTheme="minorBidi" w:cstheme="minorBidi"/>
                <w:color w:val="222222"/>
                <w:sz w:val="24"/>
                <w:szCs w:val="24"/>
                <w:rtl/>
              </w:rPr>
              <w:t>:</w:t>
            </w:r>
          </w:p>
          <w:p w:rsidR="001617D7" w:rsidRPr="00F43E42" w:rsidRDefault="001617D7" w:rsidP="001617D7">
            <w:pPr>
              <w:pStyle w:val="a4"/>
              <w:numPr>
                <w:ilvl w:val="0"/>
                <w:numId w:val="1"/>
              </w:numPr>
              <w:shd w:val="clear" w:color="auto" w:fill="FFFFFF"/>
              <w:spacing w:line="360" w:lineRule="auto"/>
              <w:ind w:left="360" w:hanging="270"/>
              <w:jc w:val="both"/>
              <w:rPr>
                <w:rFonts w:asciiTheme="minorBidi" w:eastAsia="Times New Roman" w:hAnsiTheme="minorBidi" w:cstheme="minorBidi"/>
                <w:color w:val="222222"/>
                <w:sz w:val="24"/>
                <w:szCs w:val="24"/>
              </w:rPr>
            </w:pPr>
            <w:r w:rsidRPr="00F43E42">
              <w:rPr>
                <w:rFonts w:asciiTheme="minorBidi" w:eastAsia="Times New Roman" w:hAnsiTheme="minorBidi" w:cstheme="minorBidi"/>
                <w:color w:val="222222"/>
                <w:sz w:val="24"/>
                <w:szCs w:val="24"/>
                <w:rtl/>
              </w:rPr>
              <w:t>"כל זכות" הינה אתר הנגשת הזכויות היחיד, ללא תשלום, בעל היקף שימוש של כ-</w:t>
            </w:r>
            <w:r>
              <w:rPr>
                <w:rFonts w:asciiTheme="minorBidi" w:eastAsia="Times New Roman" w:hAnsiTheme="minorBidi" w:cstheme="minorBidi" w:hint="cs"/>
                <w:color w:val="222222"/>
                <w:sz w:val="24"/>
                <w:szCs w:val="24"/>
                <w:rtl/>
              </w:rPr>
              <w:t>9</w:t>
            </w:r>
            <w:r w:rsidRPr="00F43E42">
              <w:rPr>
                <w:rFonts w:asciiTheme="minorBidi" w:eastAsia="Times New Roman" w:hAnsiTheme="minorBidi" w:cstheme="minorBidi"/>
                <w:color w:val="222222"/>
                <w:sz w:val="24"/>
                <w:szCs w:val="24"/>
                <w:rtl/>
              </w:rPr>
              <w:t xml:space="preserve"> מיליון משתמשים </w:t>
            </w:r>
            <w:r>
              <w:rPr>
                <w:rFonts w:asciiTheme="minorBidi" w:eastAsia="Times New Roman" w:hAnsiTheme="minorBidi" w:cstheme="minorBidi" w:hint="cs"/>
                <w:color w:val="222222"/>
                <w:sz w:val="24"/>
                <w:szCs w:val="24"/>
                <w:rtl/>
              </w:rPr>
              <w:t xml:space="preserve">יחודיים </w:t>
            </w:r>
            <w:r w:rsidRPr="00F43E42">
              <w:rPr>
                <w:rFonts w:asciiTheme="minorBidi" w:eastAsia="Times New Roman" w:hAnsiTheme="minorBidi" w:cstheme="minorBidi"/>
                <w:color w:val="222222"/>
                <w:sz w:val="24"/>
                <w:szCs w:val="24"/>
                <w:rtl/>
              </w:rPr>
              <w:t>בשנה</w:t>
            </w:r>
            <w:r>
              <w:rPr>
                <w:rFonts w:asciiTheme="minorBidi" w:eastAsia="Times New Roman" w:hAnsiTheme="minorBidi" w:cstheme="minorBidi" w:hint="cs"/>
                <w:color w:val="222222"/>
                <w:sz w:val="24"/>
                <w:szCs w:val="24"/>
                <w:rtl/>
              </w:rPr>
              <w:t xml:space="preserve"> (כ-4.5 מיליון בני אדם)</w:t>
            </w:r>
            <w:r w:rsidRPr="00F43E42">
              <w:rPr>
                <w:rFonts w:asciiTheme="minorBidi" w:eastAsia="Times New Roman" w:hAnsiTheme="minorBidi" w:cstheme="minorBidi"/>
                <w:color w:val="222222"/>
                <w:sz w:val="24"/>
                <w:szCs w:val="24"/>
                <w:rtl/>
              </w:rPr>
              <w:t xml:space="preserve">. </w:t>
            </w:r>
          </w:p>
          <w:p w:rsidR="001617D7" w:rsidRPr="00F43E42" w:rsidRDefault="001617D7" w:rsidP="001617D7">
            <w:pPr>
              <w:pStyle w:val="a4"/>
              <w:numPr>
                <w:ilvl w:val="0"/>
                <w:numId w:val="1"/>
              </w:numPr>
              <w:shd w:val="clear" w:color="auto" w:fill="FFFFFF"/>
              <w:spacing w:line="360" w:lineRule="auto"/>
              <w:ind w:left="360" w:hanging="270"/>
              <w:jc w:val="both"/>
              <w:rPr>
                <w:rFonts w:asciiTheme="minorBidi" w:eastAsia="Times New Roman" w:hAnsiTheme="minorBidi" w:cstheme="minorBidi"/>
                <w:color w:val="222222"/>
                <w:sz w:val="24"/>
                <w:szCs w:val="24"/>
              </w:rPr>
            </w:pPr>
            <w:r w:rsidRPr="00F43E42">
              <w:rPr>
                <w:rFonts w:asciiTheme="minorBidi" w:eastAsia="Times New Roman" w:hAnsiTheme="minorBidi" w:cstheme="minorBidi"/>
                <w:color w:val="222222"/>
                <w:sz w:val="24"/>
                <w:szCs w:val="24"/>
                <w:rtl/>
              </w:rPr>
              <w:t xml:space="preserve">"כל זכות"  הינה אתר הנגשת הזכויות היחיד בעל </w:t>
            </w:r>
            <w:r w:rsidRPr="00F43E42">
              <w:rPr>
                <w:rFonts w:asciiTheme="minorBidi" w:eastAsia="Times New Roman" w:hAnsiTheme="minorBidi" w:cstheme="minorBidi"/>
                <w:color w:val="222222"/>
                <w:sz w:val="24"/>
                <w:szCs w:val="24"/>
              </w:rPr>
              <w:t>"DATA BASE"</w:t>
            </w:r>
            <w:r w:rsidRPr="00F43E42">
              <w:rPr>
                <w:rFonts w:asciiTheme="minorBidi" w:eastAsia="Times New Roman" w:hAnsiTheme="minorBidi" w:cstheme="minorBidi"/>
                <w:color w:val="222222"/>
                <w:sz w:val="24"/>
                <w:szCs w:val="24"/>
                <w:rtl/>
              </w:rPr>
              <w:t xml:space="preserve"> יחודי ונרחב הכולל</w:t>
            </w:r>
            <w:r>
              <w:rPr>
                <w:rFonts w:asciiTheme="minorBidi" w:eastAsia="Times New Roman" w:hAnsiTheme="minorBidi" w:cstheme="minorBidi" w:hint="cs"/>
                <w:color w:val="222222"/>
                <w:sz w:val="24"/>
                <w:szCs w:val="24"/>
                <w:rtl/>
              </w:rPr>
              <w:t xml:space="preserve"> כ-</w:t>
            </w:r>
            <w:r w:rsidRPr="00F43E42">
              <w:rPr>
                <w:rFonts w:asciiTheme="minorBidi" w:eastAsia="Times New Roman" w:hAnsiTheme="minorBidi" w:cstheme="minorBidi"/>
                <w:color w:val="222222"/>
                <w:sz w:val="24"/>
                <w:szCs w:val="24"/>
                <w:rtl/>
              </w:rPr>
              <w:t xml:space="preserve"> 6</w:t>
            </w:r>
            <w:r>
              <w:rPr>
                <w:rFonts w:asciiTheme="minorBidi" w:eastAsia="Times New Roman" w:hAnsiTheme="minorBidi" w:cstheme="minorBidi" w:hint="cs"/>
                <w:color w:val="222222"/>
                <w:sz w:val="24"/>
                <w:szCs w:val="24"/>
                <w:rtl/>
              </w:rPr>
              <w:t>5</w:t>
            </w:r>
            <w:r w:rsidRPr="00F43E42">
              <w:rPr>
                <w:rFonts w:asciiTheme="minorBidi" w:eastAsia="Times New Roman" w:hAnsiTheme="minorBidi" w:cstheme="minorBidi"/>
                <w:color w:val="222222"/>
                <w:sz w:val="24"/>
                <w:szCs w:val="24"/>
                <w:rtl/>
              </w:rPr>
              <w:t>00 דפי מידע בשפות העברית</w:t>
            </w:r>
            <w:r>
              <w:rPr>
                <w:rFonts w:asciiTheme="minorBidi" w:eastAsia="Times New Roman" w:hAnsiTheme="minorBidi" w:cstheme="minorBidi" w:hint="cs"/>
                <w:color w:val="222222"/>
                <w:sz w:val="24"/>
                <w:szCs w:val="24"/>
                <w:rtl/>
              </w:rPr>
              <w:t xml:space="preserve"> </w:t>
            </w:r>
            <w:r w:rsidRPr="00F43E42">
              <w:rPr>
                <w:rFonts w:asciiTheme="minorBidi" w:eastAsia="Times New Roman" w:hAnsiTheme="minorBidi" w:cstheme="minorBidi"/>
                <w:color w:val="222222"/>
                <w:sz w:val="24"/>
                <w:szCs w:val="24"/>
                <w:rtl/>
              </w:rPr>
              <w:t>והערבית</w:t>
            </w:r>
            <w:r>
              <w:rPr>
                <w:rFonts w:asciiTheme="minorBidi" w:eastAsia="Times New Roman" w:hAnsiTheme="minorBidi" w:cstheme="minorBidi" w:hint="cs"/>
                <w:color w:val="222222"/>
                <w:sz w:val="24"/>
                <w:szCs w:val="24"/>
                <w:rtl/>
              </w:rPr>
              <w:t>.</w:t>
            </w:r>
          </w:p>
          <w:p w:rsidR="001617D7" w:rsidRPr="00F43E42" w:rsidRDefault="001617D7" w:rsidP="001617D7">
            <w:pPr>
              <w:pStyle w:val="a4"/>
              <w:numPr>
                <w:ilvl w:val="0"/>
                <w:numId w:val="1"/>
              </w:numPr>
              <w:shd w:val="clear" w:color="auto" w:fill="FFFFFF"/>
              <w:spacing w:line="360" w:lineRule="auto"/>
              <w:ind w:left="360" w:hanging="270"/>
              <w:jc w:val="both"/>
              <w:rPr>
                <w:rFonts w:asciiTheme="minorBidi" w:eastAsia="Times New Roman" w:hAnsiTheme="minorBidi" w:cstheme="minorBidi"/>
                <w:color w:val="222222"/>
                <w:sz w:val="24"/>
                <w:szCs w:val="24"/>
                <w:rtl/>
              </w:rPr>
            </w:pPr>
            <w:r w:rsidRPr="00F43E42">
              <w:rPr>
                <w:rFonts w:asciiTheme="minorBidi" w:eastAsia="Times New Roman" w:hAnsiTheme="minorBidi" w:cstheme="minorBidi"/>
                <w:color w:val="222222"/>
                <w:sz w:val="24"/>
                <w:szCs w:val="24"/>
                <w:rtl/>
              </w:rPr>
              <w:t xml:space="preserve"> "כל זכות" הינה אתר הנגשת הזכויות היחיד עם היכרות, רשת קשרים ושיתופי פעולה, עם המגזר הציבורי על רבדיו, לרבות משרדי הממשלה, יחידות הסמך, רשויות השלטון המקומי, תאגידים סטאטוטוריים, וחברות ממשלתיות המספקים שירותים לציבור. </w:t>
            </w:r>
            <w:r>
              <w:rPr>
                <w:rFonts w:asciiTheme="minorBidi" w:eastAsia="Times New Roman" w:hAnsiTheme="minorBidi" w:cstheme="minorBidi" w:hint="cs"/>
                <w:color w:val="222222"/>
                <w:sz w:val="24"/>
                <w:szCs w:val="24"/>
                <w:rtl/>
              </w:rPr>
              <w:t>מבדיקתי, לרבות חיפוש ברשת האינטרנט</w:t>
            </w:r>
            <w:r w:rsidRPr="00F43E42">
              <w:rPr>
                <w:rFonts w:asciiTheme="minorBidi" w:eastAsia="Times New Roman" w:hAnsiTheme="minorBidi" w:cstheme="minorBidi"/>
                <w:color w:val="222222"/>
                <w:sz w:val="24"/>
                <w:szCs w:val="24"/>
                <w:rtl/>
              </w:rPr>
              <w:t xml:space="preserve"> </w:t>
            </w:r>
            <w:r>
              <w:rPr>
                <w:rFonts w:asciiTheme="minorBidi" w:eastAsia="Times New Roman" w:hAnsiTheme="minorBidi" w:cstheme="minorBidi" w:hint="cs"/>
                <w:color w:val="222222"/>
                <w:sz w:val="24"/>
                <w:szCs w:val="24"/>
                <w:rtl/>
              </w:rPr>
              <w:t xml:space="preserve">והיכרות עם </w:t>
            </w:r>
            <w:r>
              <w:rPr>
                <w:rFonts w:asciiTheme="minorBidi" w:eastAsia="Times New Roman" w:hAnsiTheme="minorBidi" w:cstheme="minorBidi" w:hint="cs"/>
                <w:color w:val="222222"/>
                <w:sz w:val="24"/>
                <w:szCs w:val="24"/>
                <w:rtl/>
              </w:rPr>
              <w:lastRenderedPageBreak/>
              <w:t xml:space="preserve">השוק בהיותי נציג משרד המשפטים בהתקשרות, במצב הדברים הקיים, </w:t>
            </w:r>
            <w:r w:rsidRPr="00F43E42">
              <w:rPr>
                <w:rFonts w:asciiTheme="minorBidi" w:eastAsia="Times New Roman" w:hAnsiTheme="minorBidi" w:cstheme="minorBidi"/>
                <w:color w:val="222222"/>
                <w:sz w:val="24"/>
                <w:szCs w:val="24"/>
                <w:rtl/>
              </w:rPr>
              <w:t>לא קיים מציע פוטנציאלי אחר בעל ידע ויכולת התואמת לזו ש</w:t>
            </w:r>
            <w:r>
              <w:rPr>
                <w:rFonts w:asciiTheme="minorBidi" w:eastAsia="Times New Roman" w:hAnsiTheme="minorBidi" w:cstheme="minorBidi" w:hint="cs"/>
                <w:color w:val="222222"/>
                <w:sz w:val="24"/>
                <w:szCs w:val="24"/>
                <w:rtl/>
              </w:rPr>
              <w:t>ל</w:t>
            </w:r>
            <w:r w:rsidRPr="00F43E42">
              <w:rPr>
                <w:rFonts w:asciiTheme="minorBidi" w:eastAsia="Times New Roman" w:hAnsiTheme="minorBidi" w:cstheme="minorBidi"/>
                <w:color w:val="222222"/>
                <w:sz w:val="24"/>
                <w:szCs w:val="24"/>
                <w:rtl/>
              </w:rPr>
              <w:t xml:space="preserve"> "כל זכות".</w:t>
            </w:r>
          </w:p>
          <w:p w:rsidR="001617D7" w:rsidRPr="00F43E42" w:rsidRDefault="001617D7" w:rsidP="001617D7">
            <w:pPr>
              <w:pStyle w:val="a4"/>
              <w:numPr>
                <w:ilvl w:val="0"/>
                <w:numId w:val="1"/>
              </w:numPr>
              <w:shd w:val="clear" w:color="auto" w:fill="FFFFFF"/>
              <w:spacing w:line="360" w:lineRule="auto"/>
              <w:ind w:left="360" w:hanging="270"/>
              <w:jc w:val="both"/>
              <w:rPr>
                <w:rFonts w:asciiTheme="minorBidi" w:eastAsia="Times New Roman" w:hAnsiTheme="minorBidi" w:cstheme="minorBidi"/>
                <w:color w:val="222222"/>
                <w:sz w:val="24"/>
                <w:szCs w:val="24"/>
                <w:rtl/>
              </w:rPr>
            </w:pPr>
            <w:r w:rsidRPr="00F43E42">
              <w:rPr>
                <w:rFonts w:asciiTheme="minorBidi" w:eastAsia="Times New Roman" w:hAnsiTheme="minorBidi" w:cstheme="minorBidi"/>
                <w:color w:val="222222"/>
                <w:sz w:val="24"/>
                <w:szCs w:val="24"/>
                <w:rtl/>
              </w:rPr>
              <w:t xml:space="preserve">על אף שיש עוד חברות במשק המסוגלות לאסוף מידע ולערוך אותו, לרוב הן מתמקדות בתחום מסוים (כדוגמת "נבו" – העוסקת בתחום המשפטי ואוספת פסיקה וחקיקה, ו-"זכותי" המתמחים בהנגשת זכויות רפואיות). יצויין, כי חברות אלו לרוב עורכות </w:t>
            </w:r>
            <w:r w:rsidRPr="00F43E42">
              <w:rPr>
                <w:rFonts w:asciiTheme="minorBidi" w:eastAsia="Times New Roman" w:hAnsiTheme="minorBidi" w:cstheme="minorBidi"/>
                <w:b/>
                <w:bCs/>
                <w:color w:val="222222"/>
                <w:sz w:val="24"/>
                <w:szCs w:val="24"/>
                <w:rtl/>
              </w:rPr>
              <w:t>סיכום להבדיל מ-"כל זכות" המבצעת הנגשה</w:t>
            </w:r>
            <w:r w:rsidRPr="00F43E42">
              <w:rPr>
                <w:rFonts w:asciiTheme="minorBidi" w:eastAsia="Times New Roman" w:hAnsiTheme="minorBidi" w:cstheme="minorBidi"/>
                <w:color w:val="222222"/>
                <w:sz w:val="24"/>
                <w:szCs w:val="24"/>
                <w:rtl/>
              </w:rPr>
              <w:t xml:space="preserve"> של מידע אודות זכויות</w:t>
            </w:r>
            <w:r>
              <w:rPr>
                <w:rFonts w:asciiTheme="minorBidi" w:eastAsia="Times New Roman" w:hAnsiTheme="minorBidi" w:cstheme="minorBidi" w:hint="cs"/>
                <w:color w:val="222222"/>
                <w:sz w:val="24"/>
                <w:szCs w:val="24"/>
                <w:rtl/>
              </w:rPr>
              <w:t>, בעברית ובערבית,</w:t>
            </w:r>
            <w:r w:rsidRPr="00F43E42">
              <w:rPr>
                <w:rFonts w:asciiTheme="minorBidi" w:eastAsia="Times New Roman" w:hAnsiTheme="minorBidi" w:cstheme="minorBidi"/>
                <w:color w:val="222222"/>
                <w:sz w:val="24"/>
                <w:szCs w:val="24"/>
                <w:rtl/>
              </w:rPr>
              <w:t> בצורה המאפשרת למי שאינם בקיאים בתחומי העיסוק לאתר את המידע הדרוש להם ולהבינו. זאת, תוך שימת  דגש על נגישות, פשטות לשונית ומידע המסייע במימוש הזכויות בפועל (להב</w:t>
            </w:r>
            <w:r>
              <w:rPr>
                <w:rFonts w:asciiTheme="minorBidi" w:eastAsia="Times New Roman" w:hAnsiTheme="minorBidi" w:cstheme="minorBidi" w:hint="cs"/>
                <w:color w:val="222222"/>
                <w:sz w:val="24"/>
                <w:szCs w:val="24"/>
                <w:rtl/>
              </w:rPr>
              <w:t>דיל</w:t>
            </w:r>
            <w:r w:rsidRPr="00F43E42">
              <w:rPr>
                <w:rFonts w:asciiTheme="minorBidi" w:eastAsia="Times New Roman" w:hAnsiTheme="minorBidi" w:cstheme="minorBidi"/>
                <w:color w:val="222222"/>
                <w:sz w:val="24"/>
                <w:szCs w:val="24"/>
                <w:rtl/>
              </w:rPr>
              <w:t xml:space="preserve"> מאתרי זכויות אחרים אשר מציעים את מימוש הזכויות בתשלום), כמו גם, מדידה מתמדת של שירותי האתר בהקשרים אלו ואחרים</w:t>
            </w:r>
            <w:r>
              <w:rPr>
                <w:rFonts w:asciiTheme="minorBidi" w:eastAsia="Times New Roman" w:hAnsiTheme="minorBidi" w:cstheme="minorBidi" w:hint="cs"/>
                <w:color w:val="222222"/>
                <w:sz w:val="24"/>
                <w:szCs w:val="24"/>
                <w:rtl/>
              </w:rPr>
              <w:t>.</w:t>
            </w:r>
          </w:p>
          <w:p w:rsidR="001617D7" w:rsidRPr="00F43E42" w:rsidRDefault="001617D7" w:rsidP="001617D7">
            <w:pPr>
              <w:pStyle w:val="a4"/>
              <w:numPr>
                <w:ilvl w:val="0"/>
                <w:numId w:val="1"/>
              </w:numPr>
              <w:shd w:val="clear" w:color="auto" w:fill="FFFFFF"/>
              <w:spacing w:line="360" w:lineRule="auto"/>
              <w:ind w:left="360" w:hanging="270"/>
              <w:jc w:val="both"/>
              <w:rPr>
                <w:rFonts w:asciiTheme="minorBidi" w:eastAsia="Times New Roman" w:hAnsiTheme="minorBidi" w:cstheme="minorBidi"/>
                <w:color w:val="222222"/>
                <w:sz w:val="24"/>
                <w:szCs w:val="24"/>
                <w:rtl/>
              </w:rPr>
            </w:pPr>
            <w:r w:rsidRPr="00F43E42">
              <w:rPr>
                <w:rFonts w:asciiTheme="minorBidi" w:eastAsia="Times New Roman" w:hAnsiTheme="minorBidi" w:cstheme="minorBidi"/>
                <w:color w:val="222222"/>
                <w:sz w:val="24"/>
                <w:szCs w:val="24"/>
                <w:rtl/>
              </w:rPr>
              <w:t>מדינת ישראל מצויה בתקופה בה הציבור נזקק למידע אמין, מעודכן, ונגיש, אף יותר מבשגרה בשל משבר הקורונה. כידוע המשבר מאופיין בין היתר בעלייה חדה במספר המובטלים, בחוסר יציבות תעסוקתי של עצמאיים וחוסר ודאות בתחומים רבים בקרב הציבור הרחב כולו. במצב זה, זקוק הציבור למידע המונגש באמצעות "כל זכות" באשר לזכויות ולחובות בתקופה זו ובכלל. נתוני השימוש ב-"כל-זכות" מצביעים על כך שבמהלך שנות פעילותו וביתר שאת, במהלך תקופת משבר התפרצות נגיף הקורונה  זכה האתר לאמון הציבור וה"דומיין" "כל זכות" הפך לכתובת לחיפש מהיר ואפקטיבי של מידע אמין ומעודכן, העונה על צורך זה. לראיה, במהלך חודש מרץ 2020 שבר האתר</w:t>
            </w:r>
            <w:r>
              <w:rPr>
                <w:rFonts w:asciiTheme="minorBidi" w:eastAsia="Times New Roman" w:hAnsiTheme="minorBidi" w:cstheme="minorBidi"/>
                <w:color w:val="222222"/>
                <w:sz w:val="24"/>
                <w:szCs w:val="24"/>
                <w:rtl/>
              </w:rPr>
              <w:t xml:space="preserve"> שיא שימוש של 1.</w:t>
            </w:r>
            <w:r>
              <w:rPr>
                <w:rFonts w:asciiTheme="minorBidi" w:eastAsia="Times New Roman" w:hAnsiTheme="minorBidi" w:cstheme="minorBidi" w:hint="cs"/>
                <w:color w:val="222222"/>
                <w:sz w:val="24"/>
                <w:szCs w:val="24"/>
                <w:rtl/>
              </w:rPr>
              <w:t>5</w:t>
            </w:r>
            <w:r>
              <w:rPr>
                <w:rFonts w:asciiTheme="minorBidi" w:eastAsia="Times New Roman" w:hAnsiTheme="minorBidi" w:cstheme="minorBidi"/>
                <w:color w:val="222222"/>
                <w:sz w:val="24"/>
                <w:szCs w:val="24"/>
                <w:rtl/>
              </w:rPr>
              <w:t xml:space="preserve"> מיליון </w:t>
            </w:r>
            <w:r>
              <w:rPr>
                <w:rFonts w:asciiTheme="minorBidi" w:eastAsia="Times New Roman" w:hAnsiTheme="minorBidi" w:cstheme="minorBidi" w:hint="cs"/>
                <w:color w:val="222222"/>
                <w:sz w:val="24"/>
                <w:szCs w:val="24"/>
                <w:rtl/>
              </w:rPr>
              <w:t xml:space="preserve">משתמשים יחודיים שביקרו 2.5 מיליון פעמים באתר וצפו ב-4.8 מיליון דפים. </w:t>
            </w:r>
            <w:r>
              <w:rPr>
                <w:rFonts w:asciiTheme="minorBidi" w:eastAsia="Times New Roman" w:hAnsiTheme="minorBidi" w:cstheme="minorBidi"/>
                <w:color w:val="222222"/>
                <w:sz w:val="24"/>
                <w:szCs w:val="24"/>
                <w:rtl/>
              </w:rPr>
              <w:t xml:space="preserve">כמו כן, אף </w:t>
            </w:r>
            <w:r>
              <w:rPr>
                <w:rFonts w:asciiTheme="minorBidi" w:eastAsia="Times New Roman" w:hAnsiTheme="minorBidi" w:cstheme="minorBidi" w:hint="cs"/>
                <w:color w:val="222222"/>
                <w:sz w:val="24"/>
                <w:szCs w:val="24"/>
                <w:rtl/>
              </w:rPr>
              <w:t xml:space="preserve">כי </w:t>
            </w:r>
            <w:r w:rsidRPr="00F43E42">
              <w:rPr>
                <w:rFonts w:asciiTheme="minorBidi" w:eastAsia="Times New Roman" w:hAnsiTheme="minorBidi" w:cstheme="minorBidi"/>
                <w:color w:val="222222"/>
                <w:sz w:val="24"/>
                <w:szCs w:val="24"/>
                <w:rtl/>
              </w:rPr>
              <w:t xml:space="preserve">תקופה זו התאפיינה בשינויים תכופים בהסדרים החלים על המשק והציבור כולו, היה "כל זכות" האתר היחיד </w:t>
            </w:r>
            <w:r>
              <w:rPr>
                <w:rFonts w:asciiTheme="minorBidi" w:eastAsia="Times New Roman" w:hAnsiTheme="minorBidi" w:cstheme="minorBidi" w:hint="cs"/>
                <w:color w:val="222222"/>
                <w:sz w:val="24"/>
                <w:szCs w:val="24"/>
                <w:rtl/>
              </w:rPr>
              <w:t xml:space="preserve">למיטב ידיעתי </w:t>
            </w:r>
            <w:r w:rsidRPr="00F43E42">
              <w:rPr>
                <w:rFonts w:asciiTheme="minorBidi" w:eastAsia="Times New Roman" w:hAnsiTheme="minorBidi" w:cstheme="minorBidi"/>
                <w:color w:val="222222"/>
                <w:sz w:val="24"/>
                <w:szCs w:val="24"/>
                <w:rtl/>
              </w:rPr>
              <w:t xml:space="preserve">(לרבות אתרי הממשלה) אשר שמר על סטנדרט עדכניות של יממה לכל היתר.  </w:t>
            </w:r>
          </w:p>
          <w:p w:rsidR="001617D7" w:rsidRPr="00F43E42" w:rsidRDefault="001617D7" w:rsidP="001617D7">
            <w:pPr>
              <w:pStyle w:val="a4"/>
              <w:numPr>
                <w:ilvl w:val="0"/>
                <w:numId w:val="1"/>
              </w:numPr>
              <w:shd w:val="clear" w:color="auto" w:fill="FFFFFF"/>
              <w:spacing w:line="360" w:lineRule="auto"/>
              <w:ind w:left="360" w:hanging="270"/>
              <w:jc w:val="both"/>
              <w:rPr>
                <w:rFonts w:asciiTheme="minorBidi" w:eastAsia="Times New Roman" w:hAnsiTheme="minorBidi" w:cstheme="minorBidi"/>
                <w:color w:val="222222"/>
                <w:sz w:val="24"/>
                <w:szCs w:val="24"/>
                <w:rtl/>
              </w:rPr>
            </w:pPr>
            <w:r>
              <w:rPr>
                <w:rFonts w:asciiTheme="minorBidi" w:eastAsia="Times New Roman" w:hAnsiTheme="minorBidi" w:cstheme="minorBidi" w:hint="cs"/>
                <w:color w:val="222222"/>
                <w:sz w:val="24"/>
                <w:szCs w:val="24"/>
                <w:rtl/>
              </w:rPr>
              <w:t>במצב הדברים בפועל, לא ניתן להתקשר עם ספק אחר מלבד חל"צ כל זכות.</w:t>
            </w:r>
            <w:r w:rsidRPr="00F43E42">
              <w:rPr>
                <w:rFonts w:asciiTheme="minorBidi" w:eastAsia="Times New Roman" w:hAnsiTheme="minorBidi" w:cstheme="minorBidi"/>
                <w:color w:val="222222"/>
                <w:sz w:val="24"/>
                <w:szCs w:val="24"/>
                <w:rtl/>
              </w:rPr>
              <w:t xml:space="preserve"> </w:t>
            </w:r>
            <w:r>
              <w:rPr>
                <w:rFonts w:asciiTheme="minorBidi" w:eastAsia="Times New Roman" w:hAnsiTheme="minorBidi" w:cstheme="minorBidi" w:hint="cs"/>
                <w:color w:val="222222"/>
                <w:sz w:val="24"/>
                <w:szCs w:val="24"/>
                <w:rtl/>
              </w:rPr>
              <w:t xml:space="preserve">מבדיקה שערך הח"מ וכן מנסיונו כמי שמוביל את המיזם מטעם משרד המשפטים מתחילת ההתקשרות בשנת 2017 </w:t>
            </w:r>
            <w:r>
              <w:rPr>
                <w:rFonts w:asciiTheme="minorBidi" w:eastAsia="Times New Roman" w:hAnsiTheme="minorBidi" w:cstheme="minorBidi"/>
                <w:color w:val="222222"/>
                <w:sz w:val="24"/>
                <w:szCs w:val="24"/>
                <w:rtl/>
              </w:rPr>
              <w:t>–</w:t>
            </w:r>
            <w:r>
              <w:rPr>
                <w:rFonts w:asciiTheme="minorBidi" w:eastAsia="Times New Roman" w:hAnsiTheme="minorBidi" w:cstheme="minorBidi" w:hint="cs"/>
                <w:color w:val="222222"/>
                <w:sz w:val="24"/>
                <w:szCs w:val="24"/>
                <w:rtl/>
              </w:rPr>
              <w:t xml:space="preserve"> אין בנמצא ספק אחר אשר כמכלול מספק שירות דומה ולו בקירוב מבחינת: היקף הזכויות והמידע הנלווה המונגשים לציבור לאחר ביצוע עיבוד שפתי; קצב וסטנדרט העדכון של הזכויות; רמת תרגום המידע לערבית וקצב תרגומו. </w:t>
            </w:r>
            <w:r>
              <w:rPr>
                <w:rFonts w:asciiTheme="minorBidi" w:eastAsia="Times New Roman" w:hAnsiTheme="minorBidi" w:cstheme="minorBidi"/>
                <w:color w:val="222222"/>
                <w:sz w:val="24"/>
                <w:szCs w:val="24"/>
                <w:rtl/>
              </w:rPr>
              <w:t xml:space="preserve">לספק </w:t>
            </w:r>
            <w:r>
              <w:rPr>
                <w:rFonts w:asciiTheme="minorBidi" w:eastAsia="Times New Roman" w:hAnsiTheme="minorBidi" w:cstheme="minorBidi" w:hint="cs"/>
                <w:color w:val="222222"/>
                <w:sz w:val="24"/>
                <w:szCs w:val="24"/>
                <w:rtl/>
              </w:rPr>
              <w:t>אחר</w:t>
            </w:r>
            <w:r w:rsidRPr="00F43E42">
              <w:rPr>
                <w:rFonts w:asciiTheme="minorBidi" w:eastAsia="Times New Roman" w:hAnsiTheme="minorBidi" w:cstheme="minorBidi"/>
                <w:color w:val="222222"/>
                <w:sz w:val="24"/>
                <w:szCs w:val="24"/>
                <w:rtl/>
              </w:rPr>
              <w:t xml:space="preserve"> יקח פרק זמן לא מבוטל להערך להפעלת המיזם, שכן, אף אם יועבר אליו העתק של המידע הגולמי הקיים ב-"</w:t>
            </w:r>
            <w:r w:rsidRPr="00F43E42">
              <w:rPr>
                <w:rFonts w:asciiTheme="minorBidi" w:eastAsia="Times New Roman" w:hAnsiTheme="minorBidi" w:cstheme="minorBidi"/>
                <w:color w:val="222222"/>
                <w:sz w:val="24"/>
                <w:szCs w:val="24"/>
              </w:rPr>
              <w:t xml:space="preserve"> DATA BASE</w:t>
            </w:r>
            <w:r w:rsidRPr="00F43E42">
              <w:rPr>
                <w:rFonts w:asciiTheme="minorBidi" w:eastAsia="Times New Roman" w:hAnsiTheme="minorBidi" w:cstheme="minorBidi"/>
                <w:color w:val="222222"/>
                <w:sz w:val="24"/>
                <w:szCs w:val="24"/>
                <w:rtl/>
              </w:rPr>
              <w:t xml:space="preserve">" בהתאם </w:t>
            </w:r>
            <w:r>
              <w:rPr>
                <w:rFonts w:asciiTheme="minorBidi" w:eastAsia="Times New Roman" w:hAnsiTheme="minorBidi" w:cstheme="minorBidi"/>
                <w:color w:val="222222"/>
                <w:sz w:val="24"/>
                <w:szCs w:val="24"/>
                <w:rtl/>
              </w:rPr>
              <w:t>להסכם ההתקשרות הקיים, יהיה עליו</w:t>
            </w:r>
            <w:r w:rsidRPr="00F43E42">
              <w:rPr>
                <w:rFonts w:asciiTheme="minorBidi" w:eastAsia="Times New Roman" w:hAnsiTheme="minorBidi" w:cstheme="minorBidi"/>
                <w:color w:val="222222"/>
                <w:sz w:val="24"/>
                <w:szCs w:val="24"/>
                <w:rtl/>
              </w:rPr>
              <w:t xml:space="preserve"> לעבד, לעצב, לערוך</w:t>
            </w:r>
            <w:r>
              <w:rPr>
                <w:rFonts w:asciiTheme="minorBidi" w:eastAsia="Times New Roman" w:hAnsiTheme="minorBidi" w:cstheme="minorBidi" w:hint="cs"/>
                <w:color w:val="222222"/>
                <w:sz w:val="24"/>
                <w:szCs w:val="24"/>
                <w:rtl/>
              </w:rPr>
              <w:t>,</w:t>
            </w:r>
            <w:r>
              <w:rPr>
                <w:rFonts w:asciiTheme="minorBidi" w:eastAsia="Times New Roman" w:hAnsiTheme="minorBidi" w:cstheme="minorBidi"/>
                <w:color w:val="222222"/>
                <w:sz w:val="24"/>
                <w:szCs w:val="24"/>
                <w:rtl/>
              </w:rPr>
              <w:t xml:space="preserve"> להקים תשתית חיפוש יעילה</w:t>
            </w:r>
            <w:r>
              <w:rPr>
                <w:rFonts w:asciiTheme="minorBidi" w:eastAsia="Times New Roman" w:hAnsiTheme="minorBidi" w:cstheme="minorBidi" w:hint="cs"/>
                <w:color w:val="222222"/>
                <w:sz w:val="24"/>
                <w:szCs w:val="24"/>
                <w:rtl/>
              </w:rPr>
              <w:t xml:space="preserve">, לבנות מערך מקצועי שתפקידו לפשט את הזכויות ולתרגמן ולהקים פלטפורמה אינטרנטית מתאימה - </w:t>
            </w:r>
            <w:r w:rsidRPr="00F43E42">
              <w:rPr>
                <w:rFonts w:asciiTheme="minorBidi" w:eastAsia="Times New Roman" w:hAnsiTheme="minorBidi" w:cstheme="minorBidi"/>
                <w:color w:val="222222"/>
                <w:sz w:val="24"/>
                <w:szCs w:val="24"/>
                <w:rtl/>
              </w:rPr>
              <w:t>על מנת להתחיל להעניק לציבור את השירות באופן שוטף. בנוסף, יהיה על ספק חדש להשקיע משאבים עצומים בשיווק, מיתוג וביסוס מוניטין. אף אם יוכל ספק חדש לבצע את כל האמור, יפגע השירות לציבור</w:t>
            </w:r>
            <w:r>
              <w:rPr>
                <w:rFonts w:asciiTheme="minorBidi" w:eastAsia="Times New Roman" w:hAnsiTheme="minorBidi" w:cstheme="minorBidi" w:hint="cs"/>
                <w:color w:val="222222"/>
                <w:sz w:val="24"/>
                <w:szCs w:val="24"/>
                <w:rtl/>
              </w:rPr>
              <w:t>,</w:t>
            </w:r>
            <w:r w:rsidRPr="00F43E42">
              <w:rPr>
                <w:rFonts w:asciiTheme="minorBidi" w:eastAsia="Times New Roman" w:hAnsiTheme="minorBidi" w:cstheme="minorBidi"/>
                <w:color w:val="222222"/>
                <w:sz w:val="24"/>
                <w:szCs w:val="24"/>
                <w:rtl/>
              </w:rPr>
              <w:t xml:space="preserve"> ש</w:t>
            </w:r>
            <w:r>
              <w:rPr>
                <w:rFonts w:asciiTheme="minorBidi" w:eastAsia="Times New Roman" w:hAnsiTheme="minorBidi" w:cstheme="minorBidi"/>
                <w:color w:val="222222"/>
                <w:sz w:val="24"/>
                <w:szCs w:val="24"/>
                <w:rtl/>
              </w:rPr>
              <w:t>כן לא ת</w:t>
            </w:r>
            <w:r w:rsidRPr="00F43E42">
              <w:rPr>
                <w:rFonts w:asciiTheme="minorBidi" w:eastAsia="Times New Roman" w:hAnsiTheme="minorBidi" w:cstheme="minorBidi"/>
                <w:color w:val="222222"/>
                <w:sz w:val="24"/>
                <w:szCs w:val="24"/>
                <w:rtl/>
              </w:rPr>
              <w:t>היה עוד כתובת אחת ברורה לקבלת מידע כמפורט לעיל.</w:t>
            </w:r>
          </w:p>
          <w:p w:rsidR="001617D7" w:rsidRPr="00F43E42" w:rsidRDefault="001617D7" w:rsidP="001617D7">
            <w:pPr>
              <w:pStyle w:val="a4"/>
              <w:numPr>
                <w:ilvl w:val="0"/>
                <w:numId w:val="1"/>
              </w:numPr>
              <w:shd w:val="clear" w:color="auto" w:fill="FFFFFF"/>
              <w:spacing w:line="360" w:lineRule="auto"/>
              <w:ind w:left="360" w:hanging="270"/>
              <w:jc w:val="both"/>
              <w:rPr>
                <w:rFonts w:asciiTheme="minorBidi" w:eastAsia="Times New Roman" w:hAnsiTheme="minorBidi" w:cstheme="minorBidi"/>
                <w:color w:val="222222"/>
                <w:sz w:val="24"/>
                <w:szCs w:val="24"/>
                <w:rtl/>
              </w:rPr>
            </w:pPr>
            <w:r w:rsidRPr="00F43E42">
              <w:rPr>
                <w:rFonts w:asciiTheme="minorBidi" w:eastAsia="Times New Roman" w:hAnsiTheme="minorBidi" w:cstheme="minorBidi"/>
                <w:color w:val="222222"/>
                <w:sz w:val="24"/>
                <w:szCs w:val="24"/>
                <w:rtl/>
              </w:rPr>
              <w:lastRenderedPageBreak/>
              <w:t xml:space="preserve">ישראל דיגיטלית החלה להפעיל לאחרונה  את "מנוע הזכויות הלאומי", המציג לאזרח </w:t>
            </w:r>
            <w:r>
              <w:rPr>
                <w:rFonts w:asciiTheme="minorBidi" w:eastAsia="Times New Roman" w:hAnsiTheme="minorBidi" w:cstheme="minorBidi"/>
                <w:color w:val="222222"/>
                <w:sz w:val="24"/>
                <w:szCs w:val="24"/>
                <w:rtl/>
              </w:rPr>
              <w:t>זכויות המגיעות לו בהתאמה אישית,</w:t>
            </w:r>
            <w:r w:rsidRPr="00F43E42">
              <w:rPr>
                <w:rFonts w:asciiTheme="minorBidi" w:eastAsia="Times New Roman" w:hAnsiTheme="minorBidi" w:cstheme="minorBidi"/>
                <w:color w:val="222222"/>
                <w:sz w:val="24"/>
                <w:szCs w:val="24"/>
                <w:rtl/>
              </w:rPr>
              <w:t xml:space="preserve"> ובכוונתה לבצע בשנים הקרובות הרחבה משמעותית של פעילות המנוע, אשר לפיתוחו הוקצו עשרות מליוני שקלים. המנוע מתבסס באופן משמעותי על המידע הקיים ו</w:t>
            </w:r>
            <w:r>
              <w:rPr>
                <w:rFonts w:asciiTheme="minorBidi" w:eastAsia="Times New Roman" w:hAnsiTheme="minorBidi" w:cstheme="minorBidi" w:hint="cs"/>
                <w:color w:val="222222"/>
                <w:sz w:val="24"/>
                <w:szCs w:val="24"/>
                <w:rtl/>
              </w:rPr>
              <w:t>ה</w:t>
            </w:r>
            <w:r w:rsidRPr="00F43E42">
              <w:rPr>
                <w:rFonts w:asciiTheme="minorBidi" w:eastAsia="Times New Roman" w:hAnsiTheme="minorBidi" w:cstheme="minorBidi"/>
                <w:color w:val="222222"/>
                <w:sz w:val="24"/>
                <w:szCs w:val="24"/>
                <w:rtl/>
              </w:rPr>
              <w:t>מעודכן בכל"כל זכות", ו</w:t>
            </w:r>
            <w:r>
              <w:rPr>
                <w:rFonts w:asciiTheme="minorBidi" w:eastAsia="Times New Roman" w:hAnsiTheme="minorBidi" w:cstheme="minorBidi" w:hint="cs"/>
                <w:color w:val="222222"/>
                <w:sz w:val="24"/>
                <w:szCs w:val="24"/>
                <w:rtl/>
              </w:rPr>
              <w:t xml:space="preserve">בנוסף </w:t>
            </w:r>
            <w:r w:rsidRPr="00F43E42">
              <w:rPr>
                <w:rFonts w:asciiTheme="minorBidi" w:eastAsia="Times New Roman" w:hAnsiTheme="minorBidi" w:cstheme="minorBidi"/>
                <w:color w:val="222222"/>
                <w:sz w:val="24"/>
                <w:szCs w:val="24"/>
                <w:rtl/>
              </w:rPr>
              <w:t>מפנה לאתר "כל זכות" בכל הנוגע למימוש הזכויות. זאת, בין היתר על מנת לייצר ולשמר חווית משתמש (</w:t>
            </w:r>
            <w:r w:rsidRPr="00F43E42">
              <w:rPr>
                <w:rFonts w:asciiTheme="minorBidi" w:eastAsia="Times New Roman" w:hAnsiTheme="minorBidi" w:cstheme="minorBidi"/>
                <w:color w:val="222222"/>
                <w:sz w:val="24"/>
                <w:szCs w:val="24"/>
              </w:rPr>
              <w:t>UX</w:t>
            </w:r>
            <w:r w:rsidRPr="00F43E42">
              <w:rPr>
                <w:rFonts w:asciiTheme="minorBidi" w:eastAsia="Times New Roman" w:hAnsiTheme="minorBidi" w:cstheme="minorBidi"/>
                <w:color w:val="222222"/>
                <w:sz w:val="24"/>
                <w:szCs w:val="24"/>
                <w:rtl/>
              </w:rPr>
              <w:t>\</w:t>
            </w:r>
            <w:r w:rsidRPr="00F43E42">
              <w:rPr>
                <w:rFonts w:asciiTheme="minorBidi" w:eastAsia="Times New Roman" w:hAnsiTheme="minorBidi" w:cstheme="minorBidi"/>
                <w:color w:val="222222"/>
                <w:sz w:val="24"/>
                <w:szCs w:val="24"/>
              </w:rPr>
              <w:t>UI</w:t>
            </w:r>
            <w:r w:rsidRPr="00F43E42">
              <w:rPr>
                <w:rFonts w:asciiTheme="minorBidi" w:eastAsia="Times New Roman" w:hAnsiTheme="minorBidi" w:cstheme="minorBidi"/>
                <w:color w:val="222222"/>
                <w:sz w:val="24"/>
                <w:szCs w:val="24"/>
                <w:rtl/>
              </w:rPr>
              <w:t>) זהה באשר לאופן הצגת המידע המתקב</w:t>
            </w:r>
            <w:r>
              <w:rPr>
                <w:rFonts w:asciiTheme="minorBidi" w:eastAsia="Times New Roman" w:hAnsiTheme="minorBidi" w:cstheme="minorBidi" w:hint="cs"/>
                <w:color w:val="222222"/>
                <w:sz w:val="24"/>
                <w:szCs w:val="24"/>
                <w:rtl/>
              </w:rPr>
              <w:t>ל</w:t>
            </w:r>
            <w:r w:rsidRPr="00F43E42">
              <w:rPr>
                <w:rFonts w:asciiTheme="minorBidi" w:eastAsia="Times New Roman" w:hAnsiTheme="minorBidi" w:cstheme="minorBidi"/>
                <w:color w:val="222222"/>
                <w:sz w:val="24"/>
                <w:szCs w:val="24"/>
                <w:rtl/>
              </w:rPr>
              <w:t xml:space="preserve"> מכל הגופים הציבוריים הרלוונטיים לזכויות המוצגות על ידי מנוע הזכויות. כן</w:t>
            </w:r>
            <w:r>
              <w:rPr>
                <w:rFonts w:asciiTheme="minorBidi" w:eastAsia="Times New Roman" w:hAnsiTheme="minorBidi" w:cstheme="minorBidi"/>
                <w:color w:val="222222"/>
                <w:sz w:val="24"/>
                <w:szCs w:val="24"/>
                <w:rtl/>
              </w:rPr>
              <w:t xml:space="preserve">, מתבסס מנוע הזכויות על יכולות </w:t>
            </w:r>
            <w:r w:rsidRPr="00F43E42">
              <w:rPr>
                <w:rFonts w:asciiTheme="minorBidi" w:eastAsia="Times New Roman" w:hAnsiTheme="minorBidi" w:cstheme="minorBidi"/>
                <w:color w:val="222222"/>
                <w:sz w:val="24"/>
                <w:szCs w:val="24"/>
                <w:rtl/>
              </w:rPr>
              <w:t>תרגום התכנים של "כל זכות" לשפה הערבית. על כן, בחירת כל ספק אחר למתן השירות יפגע במיזם</w:t>
            </w:r>
            <w:r>
              <w:rPr>
                <w:rFonts w:asciiTheme="minorBidi" w:eastAsia="Times New Roman" w:hAnsiTheme="minorBidi" w:cstheme="minorBidi" w:hint="cs"/>
                <w:color w:val="222222"/>
                <w:sz w:val="24"/>
                <w:szCs w:val="24"/>
                <w:rtl/>
              </w:rPr>
              <w:t xml:space="preserve"> </w:t>
            </w:r>
            <w:r w:rsidRPr="00F43E42">
              <w:rPr>
                <w:rFonts w:asciiTheme="minorBidi" w:eastAsia="Times New Roman" w:hAnsiTheme="minorBidi" w:cstheme="minorBidi"/>
                <w:color w:val="222222"/>
                <w:sz w:val="24"/>
                <w:szCs w:val="24"/>
                <w:rtl/>
              </w:rPr>
              <w:t>"מנוע הזכויות הלאומי" של ישראל דיגיטלית, כמו גם ביכולתו ליצור חווית משתמש אחידה בנוגע לכל הזכויות המונגשות באמצעותו לאזרח.</w:t>
            </w:r>
          </w:p>
          <w:p w:rsidR="001617D7" w:rsidRPr="00F43E42" w:rsidRDefault="001617D7" w:rsidP="001617D7">
            <w:pPr>
              <w:pStyle w:val="a4"/>
              <w:numPr>
                <w:ilvl w:val="0"/>
                <w:numId w:val="1"/>
              </w:numPr>
              <w:shd w:val="clear" w:color="auto" w:fill="FFFFFF"/>
              <w:spacing w:line="360" w:lineRule="auto"/>
              <w:ind w:left="360" w:hanging="270"/>
              <w:jc w:val="both"/>
              <w:rPr>
                <w:rFonts w:asciiTheme="minorBidi" w:eastAsia="Times New Roman" w:hAnsiTheme="minorBidi" w:cstheme="minorBidi"/>
                <w:color w:val="222222"/>
                <w:sz w:val="24"/>
                <w:szCs w:val="24"/>
              </w:rPr>
            </w:pPr>
            <w:r w:rsidRPr="00F43E42">
              <w:rPr>
                <w:rFonts w:asciiTheme="minorBidi" w:eastAsia="Times New Roman" w:hAnsiTheme="minorBidi" w:cstheme="minorBidi"/>
                <w:color w:val="222222"/>
                <w:sz w:val="24"/>
                <w:szCs w:val="24"/>
                <w:rtl/>
              </w:rPr>
              <w:t xml:space="preserve">למשרד אין בעלות על השם והדומיין "כל זכות", העיצוב, אופן ההנגשה, </w:t>
            </w:r>
            <w:r>
              <w:rPr>
                <w:rFonts w:asciiTheme="minorBidi" w:eastAsia="Times New Roman" w:hAnsiTheme="minorBidi" w:cstheme="minorBidi" w:hint="cs"/>
                <w:color w:val="222222"/>
                <w:sz w:val="24"/>
                <w:szCs w:val="24"/>
                <w:rtl/>
              </w:rPr>
              <w:t xml:space="preserve">הפיתוחים הטכנולוגיים </w:t>
            </w:r>
            <w:r w:rsidRPr="00F43E42">
              <w:rPr>
                <w:rFonts w:asciiTheme="minorBidi" w:eastAsia="Times New Roman" w:hAnsiTheme="minorBidi" w:cstheme="minorBidi"/>
                <w:color w:val="222222"/>
                <w:sz w:val="24"/>
                <w:szCs w:val="24"/>
                <w:rtl/>
              </w:rPr>
              <w:t>ומוניטין האתר</w:t>
            </w:r>
            <w:r>
              <w:rPr>
                <w:rFonts w:asciiTheme="minorBidi" w:eastAsia="Times New Roman" w:hAnsiTheme="minorBidi" w:cstheme="minorBidi" w:hint="cs"/>
                <w:color w:val="222222"/>
                <w:sz w:val="24"/>
                <w:szCs w:val="24"/>
                <w:rtl/>
              </w:rPr>
              <w:t xml:space="preserve">. </w:t>
            </w:r>
            <w:r w:rsidRPr="00F43E42">
              <w:rPr>
                <w:rFonts w:asciiTheme="minorBidi" w:eastAsia="Times New Roman" w:hAnsiTheme="minorBidi" w:cstheme="minorBidi"/>
                <w:color w:val="222222"/>
                <w:sz w:val="24"/>
                <w:szCs w:val="24"/>
                <w:rtl/>
              </w:rPr>
              <w:t xml:space="preserve">העברת הזכות לספק את השירות לספק אחר </w:t>
            </w:r>
            <w:r>
              <w:rPr>
                <w:rFonts w:asciiTheme="minorBidi" w:eastAsia="Times New Roman" w:hAnsiTheme="minorBidi" w:cstheme="minorBidi" w:hint="cs"/>
                <w:color w:val="222222"/>
                <w:sz w:val="24"/>
                <w:szCs w:val="24"/>
                <w:rtl/>
              </w:rPr>
              <w:t>תפגע</w:t>
            </w:r>
            <w:r w:rsidRPr="00F43E42">
              <w:rPr>
                <w:rFonts w:asciiTheme="minorBidi" w:eastAsia="Times New Roman" w:hAnsiTheme="minorBidi" w:cstheme="minorBidi"/>
                <w:color w:val="222222"/>
                <w:sz w:val="24"/>
                <w:szCs w:val="24"/>
                <w:rtl/>
              </w:rPr>
              <w:t xml:space="preserve"> </w:t>
            </w:r>
            <w:r>
              <w:rPr>
                <w:rFonts w:asciiTheme="minorBidi" w:eastAsia="Times New Roman" w:hAnsiTheme="minorBidi" w:cstheme="minorBidi" w:hint="cs"/>
                <w:color w:val="222222"/>
                <w:sz w:val="24"/>
                <w:szCs w:val="24"/>
                <w:rtl/>
              </w:rPr>
              <w:t>ב</w:t>
            </w:r>
            <w:r w:rsidRPr="00F43E42">
              <w:rPr>
                <w:rFonts w:asciiTheme="minorBidi" w:eastAsia="Times New Roman" w:hAnsiTheme="minorBidi" w:cstheme="minorBidi"/>
                <w:color w:val="222222"/>
                <w:sz w:val="24"/>
                <w:szCs w:val="24"/>
                <w:rtl/>
              </w:rPr>
              <w:t>רצף של מתן השירות ועלולה לייצר בלבול בקרב הציבור אשר התרגל לעשות שימוש באתר "כל זכות".</w:t>
            </w:r>
          </w:p>
          <w:p w:rsidR="001617D7" w:rsidRPr="00F43E42" w:rsidRDefault="001617D7" w:rsidP="001617D7">
            <w:pPr>
              <w:pStyle w:val="a4"/>
              <w:numPr>
                <w:ilvl w:val="0"/>
                <w:numId w:val="1"/>
              </w:numPr>
              <w:shd w:val="clear" w:color="auto" w:fill="FFFFFF"/>
              <w:spacing w:line="360" w:lineRule="auto"/>
              <w:ind w:left="360" w:hanging="270"/>
              <w:jc w:val="both"/>
              <w:rPr>
                <w:rFonts w:asciiTheme="minorBidi" w:eastAsia="Times New Roman" w:hAnsiTheme="minorBidi" w:cstheme="minorBidi"/>
                <w:color w:val="222222"/>
                <w:sz w:val="24"/>
                <w:szCs w:val="24"/>
              </w:rPr>
            </w:pPr>
            <w:r w:rsidRPr="00F43E42">
              <w:rPr>
                <w:rFonts w:asciiTheme="minorBidi" w:eastAsia="Times New Roman" w:hAnsiTheme="minorBidi" w:cstheme="minorBidi"/>
                <w:color w:val="222222"/>
                <w:sz w:val="24"/>
                <w:szCs w:val="24"/>
                <w:rtl/>
              </w:rPr>
              <w:t xml:space="preserve">אנשי המקצוע ב-"כל זכות" יצרו רשת קשרי עבודה ופרויקטים משותפים עם עשרות גופים שאינם חלק מהממשלה ועוסקים במימוש זכויות, לרבות גופי השלטון המקומי, תאגידים סטאטוטוריים, חברות ממשלתיות וגופי חברה אזרחית. בתוך כך, מבצעת </w:t>
            </w:r>
            <w:r>
              <w:rPr>
                <w:rFonts w:asciiTheme="minorBidi" w:eastAsia="Times New Roman" w:hAnsiTheme="minorBidi" w:cstheme="minorBidi" w:hint="cs"/>
                <w:color w:val="222222"/>
                <w:sz w:val="24"/>
                <w:szCs w:val="24"/>
                <w:rtl/>
              </w:rPr>
              <w:t xml:space="preserve">חל"צ </w:t>
            </w:r>
            <w:r w:rsidRPr="00F43E42">
              <w:rPr>
                <w:rFonts w:asciiTheme="minorBidi" w:eastAsia="Times New Roman" w:hAnsiTheme="minorBidi" w:cstheme="minorBidi"/>
                <w:color w:val="222222"/>
                <w:sz w:val="24"/>
                <w:szCs w:val="24"/>
                <w:rtl/>
              </w:rPr>
              <w:t>כל זכות שיתופי פעולה עם אותם גורמים, ללא מעורבות ישירה של הממשלה, לשם קבלת מידע אודות מימוש זכויות,</w:t>
            </w:r>
            <w:r>
              <w:rPr>
                <w:rFonts w:asciiTheme="minorBidi" w:eastAsia="Times New Roman" w:hAnsiTheme="minorBidi" w:cstheme="minorBidi" w:hint="cs"/>
                <w:color w:val="222222"/>
                <w:sz w:val="24"/>
                <w:szCs w:val="24"/>
                <w:rtl/>
              </w:rPr>
              <w:t xml:space="preserve"> ביצוע </w:t>
            </w:r>
            <w:r w:rsidRPr="00F43E42">
              <w:rPr>
                <w:rFonts w:asciiTheme="minorBidi" w:eastAsia="Times New Roman" w:hAnsiTheme="minorBidi" w:cstheme="minorBidi"/>
                <w:color w:val="222222"/>
                <w:sz w:val="24"/>
                <w:szCs w:val="24"/>
                <w:rtl/>
              </w:rPr>
              <w:t>הכשרות לאנשי שירות</w:t>
            </w:r>
            <w:r>
              <w:rPr>
                <w:rFonts w:asciiTheme="minorBidi" w:eastAsia="Times New Roman" w:hAnsiTheme="minorBidi" w:cstheme="minorBidi" w:hint="cs"/>
                <w:color w:val="222222"/>
                <w:sz w:val="24"/>
                <w:szCs w:val="24"/>
                <w:rtl/>
              </w:rPr>
              <w:t>, קבלת קהל</w:t>
            </w:r>
            <w:r w:rsidRPr="00F43E42">
              <w:rPr>
                <w:rFonts w:asciiTheme="minorBidi" w:eastAsia="Times New Roman" w:hAnsiTheme="minorBidi" w:cstheme="minorBidi"/>
                <w:color w:val="222222"/>
                <w:sz w:val="24"/>
                <w:szCs w:val="24"/>
                <w:rtl/>
              </w:rPr>
              <w:t xml:space="preserve"> ו"סוכני זכויות" ושיווק השימוש באתר לציבור. לממשלה או לכל ספק אחר שיבחר במסגרת מכרז פומבי, י</w:t>
            </w:r>
            <w:r>
              <w:rPr>
                <w:rFonts w:asciiTheme="minorBidi" w:eastAsia="Times New Roman" w:hAnsiTheme="minorBidi" w:cstheme="minorBidi" w:hint="cs"/>
                <w:color w:val="222222"/>
                <w:sz w:val="24"/>
                <w:szCs w:val="24"/>
                <w:rtl/>
              </w:rPr>
              <w:t>י</w:t>
            </w:r>
            <w:r w:rsidRPr="00F43E42">
              <w:rPr>
                <w:rFonts w:asciiTheme="minorBidi" w:eastAsia="Times New Roman" w:hAnsiTheme="minorBidi" w:cstheme="minorBidi"/>
                <w:color w:val="222222"/>
                <w:sz w:val="24"/>
                <w:szCs w:val="24"/>
                <w:rtl/>
              </w:rPr>
              <w:t xml:space="preserve">דרשו שנים רבות לשם בניית רשת שיתופי פעולה דומה אשר היעדרה יפגע משמעותית בשירות לציבור, באיכות ועדכניות המידע, הפצתו והיקף השימוש בו. </w:t>
            </w:r>
          </w:p>
          <w:p w:rsidR="001617D7" w:rsidRPr="00F43E42"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p>
          <w:p w:rsidR="001617D7" w:rsidRPr="00F43E42" w:rsidRDefault="001617D7" w:rsidP="007E3194">
            <w:pPr>
              <w:shd w:val="clear" w:color="auto" w:fill="FFFFFF"/>
              <w:spacing w:line="360" w:lineRule="auto"/>
              <w:jc w:val="both"/>
              <w:rPr>
                <w:rFonts w:asciiTheme="minorBidi" w:eastAsia="Times New Roman" w:hAnsiTheme="minorBidi" w:cstheme="minorBidi"/>
                <w:color w:val="222222"/>
                <w:sz w:val="24"/>
                <w:szCs w:val="24"/>
                <w:rtl/>
              </w:rPr>
            </w:pPr>
            <w:r w:rsidRPr="00F43E42">
              <w:rPr>
                <w:rFonts w:asciiTheme="minorBidi" w:eastAsia="Times New Roman" w:hAnsiTheme="minorBidi" w:cstheme="minorBidi"/>
                <w:color w:val="222222"/>
                <w:sz w:val="24"/>
                <w:szCs w:val="24"/>
                <w:rtl/>
              </w:rPr>
              <w:t xml:space="preserve">לאור כל האמור לעיל </w:t>
            </w:r>
            <w:r>
              <w:rPr>
                <w:rFonts w:asciiTheme="minorBidi" w:eastAsia="Times New Roman" w:hAnsiTheme="minorBidi" w:cstheme="minorBidi" w:hint="cs"/>
                <w:color w:val="222222"/>
                <w:sz w:val="24"/>
                <w:szCs w:val="24"/>
                <w:rtl/>
              </w:rPr>
              <w:t xml:space="preserve">לפי חוות דעתי </w:t>
            </w:r>
            <w:r w:rsidRPr="00F43E42">
              <w:rPr>
                <w:rFonts w:asciiTheme="minorBidi" w:eastAsia="Times New Roman" w:hAnsiTheme="minorBidi" w:cstheme="minorBidi"/>
                <w:color w:val="222222"/>
                <w:sz w:val="24"/>
                <w:szCs w:val="24"/>
                <w:rtl/>
              </w:rPr>
              <w:t>יש להכריז על הספק "כל זכות" כספק יחיד למתן שירות הנגשת הזכויות בהתאם לנספח מס' 1 לבקשה זו.</w:t>
            </w:r>
          </w:p>
          <w:p w:rsidR="001617D7" w:rsidRPr="00F43E42" w:rsidRDefault="001617D7" w:rsidP="007E3194">
            <w:pPr>
              <w:spacing w:line="360" w:lineRule="auto"/>
              <w:rPr>
                <w:rFonts w:asciiTheme="minorBidi" w:hAnsiTheme="minorBidi" w:cstheme="minorBidi"/>
                <w:b/>
                <w:sz w:val="21"/>
                <w:szCs w:val="21"/>
                <w:lang w:eastAsia="he-IL"/>
              </w:rPr>
            </w:pPr>
          </w:p>
        </w:tc>
      </w:tr>
    </w:tbl>
    <w:p w:rsidR="001617D7" w:rsidRPr="00AF57E9" w:rsidRDefault="001617D7" w:rsidP="001617D7">
      <w:pPr>
        <w:numPr>
          <w:ilvl w:val="12"/>
          <w:numId w:val="0"/>
        </w:numPr>
        <w:ind w:left="283" w:hanging="283"/>
        <w:rPr>
          <w:rFonts w:asciiTheme="minorBidi" w:hAnsiTheme="minorBidi" w:cstheme="minorBidi"/>
          <w:b/>
          <w:sz w:val="21"/>
          <w:szCs w:val="21"/>
          <w:rtl/>
          <w:lang w:eastAsia="he-IL"/>
        </w:rPr>
      </w:pPr>
    </w:p>
    <w:p w:rsidR="001617D7" w:rsidRPr="00AF57E9" w:rsidRDefault="001617D7" w:rsidP="001617D7">
      <w:pPr>
        <w:rPr>
          <w:rFonts w:asciiTheme="minorBidi" w:hAnsiTheme="minorBidi" w:cstheme="minorBidi"/>
          <w:b/>
          <w:sz w:val="21"/>
          <w:szCs w:val="21"/>
          <w:rtl/>
        </w:rPr>
      </w:pPr>
      <w:r w:rsidRPr="00AF57E9">
        <w:rPr>
          <w:rFonts w:asciiTheme="minorBidi" w:hAnsiTheme="minorBidi" w:cstheme="minorBidi"/>
          <w:b/>
          <w:sz w:val="21"/>
          <w:szCs w:val="21"/>
          <w:rtl/>
        </w:rPr>
        <w:t>חוות דעתי זו ניתנת מתוקף היותי הסמכות המקצועית לנושא זה.</w:t>
      </w:r>
    </w:p>
    <w:p w:rsidR="001617D7" w:rsidRPr="00AF57E9" w:rsidRDefault="001617D7" w:rsidP="001617D7">
      <w:pPr>
        <w:rPr>
          <w:rFonts w:asciiTheme="minorBidi" w:hAnsiTheme="minorBidi" w:cstheme="minorBidi"/>
          <w:b/>
          <w:sz w:val="21"/>
          <w:szCs w:val="21"/>
          <w:rtl/>
        </w:rPr>
      </w:pPr>
    </w:p>
    <w:p w:rsidR="001617D7" w:rsidRDefault="001617D7" w:rsidP="001617D7">
      <w:pPr>
        <w:rPr>
          <w:rFonts w:asciiTheme="minorBidi" w:hAnsiTheme="minorBidi" w:cstheme="minorBidi"/>
          <w:b/>
          <w:sz w:val="21"/>
          <w:szCs w:val="21"/>
          <w:rtl/>
        </w:rPr>
      </w:pPr>
      <w:r w:rsidRPr="00AF57E9">
        <w:rPr>
          <w:rFonts w:asciiTheme="minorBidi" w:hAnsiTheme="minorBidi" w:cstheme="minorBidi"/>
          <w:b/>
          <w:sz w:val="21"/>
          <w:szCs w:val="21"/>
          <w:rtl/>
        </w:rPr>
        <w:t>בכבוד רב,</w:t>
      </w:r>
    </w:p>
    <w:p w:rsidR="001617D7" w:rsidRPr="00AF57E9" w:rsidRDefault="001617D7" w:rsidP="001617D7">
      <w:pPr>
        <w:rPr>
          <w:rFonts w:asciiTheme="minorBidi" w:hAnsiTheme="minorBidi" w:cstheme="minorBidi"/>
          <w:b/>
          <w:sz w:val="21"/>
          <w:szCs w:val="21"/>
          <w:rtl/>
        </w:rPr>
      </w:pPr>
      <w:r w:rsidRPr="00AF57E9">
        <w:rPr>
          <w:rFonts w:asciiTheme="minorBidi" w:hAnsiTheme="minorBidi" w:cstheme="minorBidi"/>
          <w:b/>
          <w:sz w:val="21"/>
          <w:szCs w:val="21"/>
          <w:rtl/>
        </w:rPr>
        <w:t xml:space="preserve"> </w:t>
      </w:r>
    </w:p>
    <w:tbl>
      <w:tblPr>
        <w:bidiVisual/>
        <w:tblW w:w="11064" w:type="dxa"/>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9"/>
        <w:gridCol w:w="2696"/>
        <w:gridCol w:w="5169"/>
      </w:tblGrid>
      <w:tr w:rsidR="001617D7" w:rsidTr="001944EF">
        <w:tc>
          <w:tcPr>
            <w:tcW w:w="3199" w:type="dxa"/>
            <w:tcBorders>
              <w:top w:val="single" w:sz="4" w:space="0" w:color="auto"/>
              <w:left w:val="single" w:sz="4" w:space="0" w:color="auto"/>
              <w:bottom w:val="single" w:sz="4" w:space="0" w:color="auto"/>
              <w:right w:val="single" w:sz="4" w:space="0" w:color="auto"/>
            </w:tcBorders>
          </w:tcPr>
          <w:p w:rsidR="001617D7" w:rsidRPr="00AF57E9" w:rsidRDefault="001617D7" w:rsidP="007E3194">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עו"ד שלומי בילבסקי</w:t>
            </w:r>
          </w:p>
        </w:tc>
        <w:tc>
          <w:tcPr>
            <w:tcW w:w="2696" w:type="dxa"/>
            <w:tcBorders>
              <w:top w:val="single" w:sz="4" w:space="0" w:color="auto"/>
              <w:left w:val="single" w:sz="4" w:space="0" w:color="auto"/>
              <w:bottom w:val="single" w:sz="4" w:space="0" w:color="auto"/>
              <w:right w:val="single" w:sz="4" w:space="0" w:color="auto"/>
            </w:tcBorders>
          </w:tcPr>
          <w:p w:rsidR="001617D7" w:rsidRPr="00AF57E9" w:rsidRDefault="001617D7" w:rsidP="007E3194">
            <w:pPr>
              <w:spacing w:line="360" w:lineRule="auto"/>
              <w:rPr>
                <w:rFonts w:asciiTheme="minorBidi" w:hAnsiTheme="minorBidi" w:cstheme="minorBidi"/>
                <w:b/>
                <w:sz w:val="21"/>
                <w:szCs w:val="21"/>
                <w:lang w:eastAsia="he-IL"/>
              </w:rPr>
            </w:pPr>
            <w:r>
              <w:rPr>
                <w:rFonts w:asciiTheme="minorBidi" w:hAnsiTheme="minorBidi" w:cstheme="minorBidi" w:hint="cs"/>
                <w:b/>
                <w:sz w:val="21"/>
                <w:szCs w:val="21"/>
                <w:rtl/>
                <w:lang w:eastAsia="he-IL"/>
              </w:rPr>
              <w:t>מ"מ ראש היחידה הממשלתית לחופש המידע</w:t>
            </w:r>
          </w:p>
        </w:tc>
        <w:tc>
          <w:tcPr>
            <w:tcW w:w="5169" w:type="dxa"/>
            <w:tcBorders>
              <w:top w:val="single" w:sz="4" w:space="0" w:color="auto"/>
              <w:left w:val="single" w:sz="4" w:space="0" w:color="auto"/>
              <w:bottom w:val="single" w:sz="4" w:space="0" w:color="auto"/>
              <w:right w:val="single" w:sz="4" w:space="0" w:color="auto"/>
            </w:tcBorders>
          </w:tcPr>
          <w:p w:rsidR="001617D7" w:rsidRPr="00AF57E9" w:rsidRDefault="001617D7" w:rsidP="007E3194">
            <w:pPr>
              <w:spacing w:line="360" w:lineRule="auto"/>
              <w:rPr>
                <w:rFonts w:asciiTheme="minorBidi" w:hAnsiTheme="minorBidi" w:cstheme="minorBidi"/>
                <w:b/>
                <w:sz w:val="21"/>
                <w:szCs w:val="21"/>
                <w:lang w:eastAsia="he-IL"/>
              </w:rPr>
            </w:pPr>
            <w:bookmarkStart w:id="0" w:name="_GoBack"/>
            <w:r>
              <w:rPr>
                <w:noProof/>
              </w:rPr>
              <w:drawing>
                <wp:inline distT="0" distB="0" distL="0" distR="0" wp14:anchorId="1E1FDE5D" wp14:editId="47A264AF">
                  <wp:extent cx="2686050" cy="628153"/>
                  <wp:effectExtent l="0" t="0" r="0" b="63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19920" cy="636074"/>
                          </a:xfrm>
                          <a:prstGeom prst="rect">
                            <a:avLst/>
                          </a:prstGeom>
                        </pic:spPr>
                      </pic:pic>
                    </a:graphicData>
                  </a:graphic>
                </wp:inline>
              </w:drawing>
            </w:r>
            <w:bookmarkEnd w:id="0"/>
          </w:p>
        </w:tc>
      </w:tr>
      <w:tr w:rsidR="001617D7" w:rsidTr="001944EF">
        <w:tc>
          <w:tcPr>
            <w:tcW w:w="3199" w:type="dxa"/>
            <w:tcBorders>
              <w:top w:val="single" w:sz="4" w:space="0" w:color="auto"/>
              <w:left w:val="single" w:sz="4" w:space="0" w:color="auto"/>
              <w:bottom w:val="single" w:sz="4" w:space="0" w:color="auto"/>
              <w:right w:val="single" w:sz="4" w:space="0" w:color="auto"/>
            </w:tcBorders>
            <w:shd w:val="clear" w:color="auto" w:fill="E6E6E6"/>
            <w:hideMark/>
          </w:tcPr>
          <w:p w:rsidR="001617D7" w:rsidRPr="00AF57E9" w:rsidRDefault="001617D7" w:rsidP="007E3194">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שם בעל הסמכות המקצועית</w:t>
            </w:r>
          </w:p>
        </w:tc>
        <w:tc>
          <w:tcPr>
            <w:tcW w:w="2696" w:type="dxa"/>
            <w:tcBorders>
              <w:top w:val="single" w:sz="4" w:space="0" w:color="auto"/>
              <w:left w:val="single" w:sz="4" w:space="0" w:color="auto"/>
              <w:bottom w:val="single" w:sz="4" w:space="0" w:color="auto"/>
              <w:right w:val="single" w:sz="4" w:space="0" w:color="auto"/>
            </w:tcBorders>
            <w:shd w:val="clear" w:color="auto" w:fill="E6E6E6"/>
            <w:hideMark/>
          </w:tcPr>
          <w:p w:rsidR="001617D7" w:rsidRPr="00AF57E9" w:rsidRDefault="001617D7" w:rsidP="007E3194">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תפקיד בעל הסמכות המקצועית</w:t>
            </w:r>
          </w:p>
        </w:tc>
        <w:tc>
          <w:tcPr>
            <w:tcW w:w="5169" w:type="dxa"/>
            <w:tcBorders>
              <w:top w:val="single" w:sz="4" w:space="0" w:color="auto"/>
              <w:left w:val="single" w:sz="4" w:space="0" w:color="auto"/>
              <w:bottom w:val="single" w:sz="4" w:space="0" w:color="auto"/>
              <w:right w:val="single" w:sz="4" w:space="0" w:color="auto"/>
            </w:tcBorders>
            <w:shd w:val="clear" w:color="auto" w:fill="E6E6E6"/>
            <w:hideMark/>
          </w:tcPr>
          <w:p w:rsidR="001617D7" w:rsidRPr="00AF57E9" w:rsidRDefault="001617D7" w:rsidP="007E3194">
            <w:pPr>
              <w:spacing w:line="360" w:lineRule="auto"/>
              <w:jc w:val="center"/>
              <w:rPr>
                <w:rFonts w:asciiTheme="minorBidi" w:hAnsiTheme="minorBidi" w:cstheme="minorBidi"/>
                <w:bCs/>
                <w:sz w:val="21"/>
                <w:szCs w:val="21"/>
                <w:lang w:eastAsia="he-IL"/>
              </w:rPr>
            </w:pPr>
            <w:r w:rsidRPr="00AF57E9">
              <w:rPr>
                <w:rFonts w:asciiTheme="minorBidi" w:hAnsiTheme="minorBidi" w:cstheme="minorBidi"/>
                <w:bCs/>
                <w:sz w:val="21"/>
                <w:szCs w:val="21"/>
                <w:rtl/>
              </w:rPr>
              <w:t>חתימה</w:t>
            </w:r>
          </w:p>
        </w:tc>
      </w:tr>
    </w:tbl>
    <w:p w:rsidR="001617D7" w:rsidRPr="00817FBA" w:rsidRDefault="001617D7" w:rsidP="001617D7"/>
    <w:p w:rsidR="001617D7" w:rsidRPr="0040527D" w:rsidRDefault="001617D7" w:rsidP="001617D7"/>
    <w:p w:rsidR="0026345D" w:rsidRDefault="0005433B"/>
    <w:sectPr w:rsidR="0026345D" w:rsidSect="001617D7">
      <w:headerReference w:type="default" r:id="rId8"/>
      <w:footerReference w:type="default" r:id="rId9"/>
      <w:pgSz w:w="11909" w:h="16834" w:code="9"/>
      <w:pgMar w:top="1440" w:right="1440" w:bottom="1560" w:left="1440" w:header="397"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433B" w:rsidRDefault="0005433B">
      <w:r>
        <w:separator/>
      </w:r>
    </w:p>
  </w:endnote>
  <w:endnote w:type="continuationSeparator" w:id="0">
    <w:p w:rsidR="0005433B" w:rsidRDefault="00054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00000000"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193" w:type="dxa"/>
      <w:tblInd w:w="-1080" w:type="dxa"/>
      <w:tblLayout w:type="fixed"/>
      <w:tblLook w:val="0000" w:firstRow="0" w:lastRow="0" w:firstColumn="0" w:lastColumn="0" w:noHBand="0" w:noVBand="0"/>
    </w:tblPr>
    <w:tblGrid>
      <w:gridCol w:w="1333"/>
      <w:gridCol w:w="4297"/>
      <w:gridCol w:w="76"/>
      <w:gridCol w:w="199"/>
      <w:gridCol w:w="652"/>
      <w:gridCol w:w="2894"/>
      <w:gridCol w:w="1742"/>
    </w:tblGrid>
    <w:tr w:rsidR="00893527" w:rsidTr="00D65DE1">
      <w:trPr>
        <w:trHeight w:val="283"/>
      </w:trPr>
      <w:tc>
        <w:tcPr>
          <w:tcW w:w="1333" w:type="dxa"/>
          <w:tcBorders>
            <w:top w:val="single" w:sz="4" w:space="0" w:color="auto"/>
            <w:left w:val="single" w:sz="4" w:space="0" w:color="auto"/>
            <w:bottom w:val="single" w:sz="4" w:space="0" w:color="auto"/>
          </w:tcBorders>
          <w:shd w:val="clear" w:color="auto" w:fill="323E4F" w:themeFill="text2" w:themeFillShade="BF"/>
          <w:noWrap/>
          <w:vAlign w:val="center"/>
        </w:tcPr>
        <w:p w:rsidR="00893527" w:rsidRPr="0098529F" w:rsidRDefault="00F2600D" w:rsidP="00354861">
          <w:pPr>
            <w:rPr>
              <w:rFonts w:ascii="Arial" w:hAnsi="Arial"/>
              <w:b/>
              <w:bCs/>
              <w:color w:val="FFFFFF" w:themeColor="background1"/>
              <w:rtl/>
            </w:rPr>
          </w:pPr>
          <w:bookmarkStart w:id="1" w:name="_Ref261247551"/>
          <w:r w:rsidRPr="0098529F">
            <w:rPr>
              <w:rFonts w:ascii="Arial" w:hAnsi="Arial"/>
              <w:b/>
              <w:bCs/>
              <w:color w:val="FFFFFF" w:themeColor="background1"/>
              <w:rtl/>
            </w:rPr>
            <w:t>בתוקף מיום:</w:t>
          </w:r>
        </w:p>
      </w:tc>
      <w:tc>
        <w:tcPr>
          <w:tcW w:w="4572" w:type="dxa"/>
          <w:gridSpan w:val="3"/>
          <w:tcBorders>
            <w:top w:val="single" w:sz="4" w:space="0" w:color="auto"/>
            <w:left w:val="nil"/>
            <w:bottom w:val="single" w:sz="4" w:space="0" w:color="auto"/>
          </w:tcBorders>
          <w:shd w:val="clear" w:color="auto" w:fill="323E4F" w:themeFill="text2" w:themeFillShade="BF"/>
          <w:vAlign w:val="center"/>
        </w:tcPr>
        <w:p w:rsidR="00893527" w:rsidRPr="0098529F" w:rsidRDefault="00F2600D" w:rsidP="00354861">
          <w:pPr>
            <w:rPr>
              <w:rFonts w:ascii="Arial" w:hAnsi="Arial"/>
              <w:b/>
              <w:bCs/>
              <w:color w:val="FFFFFF" w:themeColor="background1"/>
              <w:rtl/>
            </w:rPr>
          </w:pPr>
          <w:r>
            <w:rPr>
              <w:rFonts w:ascii="Arial" w:hAnsi="Arial" w:hint="cs"/>
              <w:color w:val="FFFFFF" w:themeColor="background1"/>
              <w:rtl/>
            </w:rPr>
            <w:t>01.01.2010</w:t>
          </w:r>
        </w:p>
      </w:tc>
      <w:tc>
        <w:tcPr>
          <w:tcW w:w="3546" w:type="dxa"/>
          <w:gridSpan w:val="2"/>
          <w:tcBorders>
            <w:top w:val="single" w:sz="4" w:space="0" w:color="auto"/>
            <w:bottom w:val="single" w:sz="4" w:space="0" w:color="auto"/>
          </w:tcBorders>
          <w:shd w:val="clear" w:color="auto" w:fill="323E4F" w:themeFill="text2" w:themeFillShade="BF"/>
          <w:vAlign w:val="center"/>
        </w:tcPr>
        <w:p w:rsidR="00893527" w:rsidRPr="0098529F" w:rsidRDefault="00F2600D" w:rsidP="00354861">
          <w:pPr>
            <w:jc w:val="center"/>
            <w:rPr>
              <w:rFonts w:ascii="Arial" w:hAnsi="Arial"/>
              <w:color w:val="FFFFFF" w:themeColor="background1"/>
              <w:rtl/>
            </w:rPr>
          </w:pPr>
          <w:r w:rsidRPr="0098529F">
            <w:rPr>
              <w:rFonts w:ascii="Arial" w:hAnsi="Arial"/>
              <w:color w:val="FFFFFF" w:themeColor="background1"/>
              <w:rtl/>
            </w:rPr>
            <w:t xml:space="preserve">עמוד </w:t>
          </w:r>
          <w:r w:rsidRPr="0098529F">
            <w:rPr>
              <w:rStyle w:val="a3"/>
              <w:rFonts w:ascii="Arial" w:hAnsi="Arial"/>
              <w:color w:val="FFFFFF" w:themeColor="background1"/>
            </w:rPr>
            <w:fldChar w:fldCharType="begin"/>
          </w:r>
          <w:r w:rsidRPr="0098529F">
            <w:rPr>
              <w:rStyle w:val="a3"/>
              <w:rFonts w:ascii="Arial" w:hAnsi="Arial"/>
              <w:color w:val="FFFFFF" w:themeColor="background1"/>
            </w:rPr>
            <w:instrText xml:space="preserve"> PAGE  </w:instrText>
          </w:r>
          <w:r w:rsidRPr="0098529F">
            <w:rPr>
              <w:rStyle w:val="a3"/>
              <w:rFonts w:ascii="Arial" w:hAnsi="Arial"/>
              <w:color w:val="FFFFFF" w:themeColor="background1"/>
            </w:rPr>
            <w:fldChar w:fldCharType="separate"/>
          </w:r>
          <w:r w:rsidR="001944EF">
            <w:rPr>
              <w:rStyle w:val="a3"/>
              <w:rFonts w:ascii="Arial" w:hAnsi="Arial"/>
              <w:noProof/>
              <w:color w:val="FFFFFF" w:themeColor="background1"/>
              <w:rtl/>
            </w:rPr>
            <w:t>3</w:t>
          </w:r>
          <w:r w:rsidRPr="0098529F">
            <w:rPr>
              <w:rStyle w:val="a3"/>
              <w:rFonts w:ascii="Arial" w:hAnsi="Arial"/>
              <w:color w:val="FFFFFF" w:themeColor="background1"/>
            </w:rPr>
            <w:fldChar w:fldCharType="end"/>
          </w:r>
          <w:r w:rsidRPr="0098529F">
            <w:rPr>
              <w:rFonts w:ascii="Arial" w:hAnsi="Arial"/>
              <w:color w:val="FFFFFF" w:themeColor="background1"/>
              <w:rtl/>
            </w:rPr>
            <w:t xml:space="preserve"> מתוך </w:t>
          </w:r>
          <w:r w:rsidRPr="0098529F">
            <w:rPr>
              <w:rFonts w:ascii="Arial" w:hAnsi="Arial"/>
              <w:color w:val="FFFFFF" w:themeColor="background1"/>
            </w:rPr>
            <w:fldChar w:fldCharType="begin"/>
          </w:r>
          <w:r w:rsidRPr="0098529F">
            <w:rPr>
              <w:rFonts w:ascii="Arial" w:hAnsi="Arial"/>
              <w:color w:val="FFFFFF" w:themeColor="background1"/>
            </w:rPr>
            <w:instrText xml:space="preserve"> NUMPAGES  </w:instrText>
          </w:r>
          <w:r w:rsidRPr="0098529F">
            <w:rPr>
              <w:rFonts w:ascii="Arial" w:hAnsi="Arial"/>
              <w:color w:val="FFFFFF" w:themeColor="background1"/>
            </w:rPr>
            <w:fldChar w:fldCharType="separate"/>
          </w:r>
          <w:r w:rsidR="001944EF">
            <w:rPr>
              <w:rFonts w:ascii="Arial" w:hAnsi="Arial"/>
              <w:noProof/>
              <w:color w:val="FFFFFF" w:themeColor="background1"/>
              <w:rtl/>
            </w:rPr>
            <w:t>7</w:t>
          </w:r>
          <w:r w:rsidRPr="0098529F">
            <w:rPr>
              <w:rFonts w:ascii="Arial" w:hAnsi="Arial"/>
              <w:color w:val="FFFFFF" w:themeColor="background1"/>
            </w:rPr>
            <w:fldChar w:fldCharType="end"/>
          </w:r>
        </w:p>
      </w:tc>
      <w:tc>
        <w:tcPr>
          <w:tcW w:w="1742" w:type="dxa"/>
          <w:tcBorders>
            <w:top w:val="single" w:sz="4" w:space="0" w:color="auto"/>
            <w:left w:val="nil"/>
            <w:bottom w:val="single" w:sz="4" w:space="0" w:color="auto"/>
            <w:right w:val="single" w:sz="4" w:space="0" w:color="auto"/>
          </w:tcBorders>
          <w:shd w:val="clear" w:color="auto" w:fill="323E4F" w:themeFill="text2" w:themeFillShade="BF"/>
          <w:vAlign w:val="center"/>
        </w:tcPr>
        <w:p w:rsidR="00893527" w:rsidRPr="0098529F" w:rsidRDefault="0005433B" w:rsidP="00354861">
          <w:pPr>
            <w:rPr>
              <w:rFonts w:ascii="Arial" w:hAnsi="Arial"/>
              <w:b/>
              <w:bCs/>
              <w:color w:val="FFFFFF" w:themeColor="background1"/>
            </w:rPr>
          </w:pPr>
        </w:p>
      </w:tc>
    </w:tr>
    <w:tr w:rsidR="00893527" w:rsidTr="00D65DE1">
      <w:trPr>
        <w:trHeight w:val="283"/>
      </w:trPr>
      <w:tc>
        <w:tcPr>
          <w:tcW w:w="1333" w:type="dxa"/>
          <w:tcBorders>
            <w:top w:val="single" w:sz="4" w:space="0" w:color="auto"/>
            <w:left w:val="single" w:sz="4" w:space="0" w:color="auto"/>
            <w:bottom w:val="single" w:sz="4" w:space="0" w:color="auto"/>
          </w:tcBorders>
          <w:shd w:val="clear" w:color="auto" w:fill="F2F2F2"/>
          <w:noWrap/>
          <w:vAlign w:val="center"/>
        </w:tcPr>
        <w:p w:rsidR="00893527" w:rsidRPr="0098529F" w:rsidRDefault="00F2600D" w:rsidP="00354861">
          <w:pPr>
            <w:rPr>
              <w:rFonts w:ascii="Arial" w:hAnsi="Arial"/>
              <w:rtl/>
            </w:rPr>
          </w:pPr>
          <w:r w:rsidRPr="0098529F">
            <w:rPr>
              <w:rFonts w:ascii="Arial" w:hAnsi="Arial"/>
              <w:b/>
              <w:bCs/>
              <w:rtl/>
            </w:rPr>
            <w:t>שם המאשר:</w:t>
          </w:r>
        </w:p>
      </w:tc>
      <w:tc>
        <w:tcPr>
          <w:tcW w:w="4373" w:type="dxa"/>
          <w:gridSpan w:val="2"/>
          <w:tcBorders>
            <w:top w:val="single" w:sz="4" w:space="0" w:color="auto"/>
            <w:left w:val="nil"/>
            <w:bottom w:val="single" w:sz="4" w:space="0" w:color="auto"/>
            <w:right w:val="single" w:sz="4" w:space="0" w:color="auto"/>
          </w:tcBorders>
          <w:shd w:val="clear" w:color="auto" w:fill="F2F2F2"/>
          <w:vAlign w:val="center"/>
        </w:tcPr>
        <w:p w:rsidR="00893527" w:rsidRPr="0098529F" w:rsidRDefault="00F2600D" w:rsidP="00354861">
          <w:pPr>
            <w:rPr>
              <w:rFonts w:ascii="Arial" w:hAnsi="Arial"/>
              <w:b/>
              <w:bCs/>
              <w:color w:val="FFFFFF"/>
              <w:rtl/>
            </w:rPr>
          </w:pPr>
          <w:r>
            <w:rPr>
              <w:rFonts w:ascii="Arial" w:hAnsi="Arial" w:hint="cs"/>
              <w:rtl/>
            </w:rPr>
            <w:t>ליאור אגאי</w:t>
          </w:r>
        </w:p>
      </w:tc>
      <w:tc>
        <w:tcPr>
          <w:tcW w:w="851" w:type="dxa"/>
          <w:gridSpan w:val="2"/>
          <w:tcBorders>
            <w:top w:val="single" w:sz="4" w:space="0" w:color="auto"/>
            <w:left w:val="single" w:sz="4" w:space="0" w:color="auto"/>
            <w:bottom w:val="single" w:sz="4" w:space="0" w:color="auto"/>
          </w:tcBorders>
          <w:shd w:val="clear" w:color="auto" w:fill="F2F2F2"/>
          <w:vAlign w:val="center"/>
        </w:tcPr>
        <w:p w:rsidR="00893527" w:rsidRPr="0098529F" w:rsidRDefault="00F2600D" w:rsidP="00354861">
          <w:pPr>
            <w:rPr>
              <w:rFonts w:ascii="Arial" w:hAnsi="Arial"/>
              <w:rtl/>
            </w:rPr>
          </w:pPr>
          <w:r w:rsidRPr="0098529F">
            <w:rPr>
              <w:rFonts w:ascii="Arial" w:hAnsi="Arial"/>
              <w:b/>
              <w:bCs/>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rsidR="00893527" w:rsidRPr="0098529F" w:rsidRDefault="00F2600D" w:rsidP="00354861">
          <w:pPr>
            <w:rPr>
              <w:rFonts w:ascii="Arial" w:hAnsi="Arial"/>
              <w:b/>
              <w:bCs/>
              <w:rtl/>
            </w:rPr>
          </w:pPr>
          <w:r w:rsidRPr="0098529F">
            <w:rPr>
              <w:rFonts w:ascii="Arial" w:hAnsi="Arial"/>
              <w:rtl/>
            </w:rPr>
            <w:t>מנהל מינהל הרכש הממשלתי</w:t>
          </w:r>
        </w:p>
      </w:tc>
    </w:tr>
    <w:tr w:rsidR="00893527" w:rsidTr="00D65DE1">
      <w:trPr>
        <w:trHeight w:val="283"/>
      </w:trPr>
      <w:tc>
        <w:tcPr>
          <w:tcW w:w="5630" w:type="dxa"/>
          <w:gridSpan w:val="2"/>
          <w:tcBorders>
            <w:top w:val="single" w:sz="4" w:space="0" w:color="auto"/>
          </w:tcBorders>
          <w:shd w:val="clear" w:color="auto" w:fill="auto"/>
          <w:noWrap/>
          <w:vAlign w:val="center"/>
        </w:tcPr>
        <w:p w:rsidR="00893527" w:rsidRPr="001275E5" w:rsidRDefault="00F2600D" w:rsidP="00354861">
          <w:pPr>
            <w:rPr>
              <w:rFonts w:ascii="Arial" w:hAnsi="Arial"/>
              <w:sz w:val="22"/>
              <w:szCs w:val="22"/>
            </w:rPr>
          </w:pPr>
          <w:r>
            <w:rPr>
              <w:rFonts w:ascii="Arial" w:hAnsi="Arial"/>
              <w:rtl/>
            </w:rPr>
            <w:t>אתר הוראות תכ"ם:</w:t>
          </w:r>
          <w:r>
            <w:rPr>
              <w:rFonts w:ascii="Arial" w:hAnsi="Arial" w:hint="cs"/>
              <w:rtl/>
            </w:rPr>
            <w:t xml:space="preserve"> </w:t>
          </w:r>
          <w:hyperlink r:id="rId1" w:tooltip="טקסט להצגה" w:history="1">
            <w:r>
              <w:rPr>
                <w:rStyle w:val="Hyperlink"/>
                <w:sz w:val="22"/>
                <w:szCs w:val="22"/>
                <w:rtl/>
              </w:rPr>
              <w:t>קישור לאתר הוראות התכ"ם</w:t>
            </w:r>
          </w:hyperlink>
        </w:p>
      </w:tc>
      <w:tc>
        <w:tcPr>
          <w:tcW w:w="5563" w:type="dxa"/>
          <w:gridSpan w:val="5"/>
          <w:tcBorders>
            <w:top w:val="single" w:sz="4" w:space="0" w:color="auto"/>
          </w:tcBorders>
          <w:shd w:val="clear" w:color="auto" w:fill="auto"/>
          <w:vAlign w:val="center"/>
        </w:tcPr>
        <w:p w:rsidR="00893527" w:rsidRPr="00843B72" w:rsidRDefault="00F2600D" w:rsidP="00354861">
          <w:pPr>
            <w:jc w:val="right"/>
            <w:rPr>
              <w:rFonts w:ascii="Tahoma" w:hAnsi="Tahoma" w:cs="Tahoma"/>
            </w:rPr>
          </w:pPr>
          <w:r>
            <w:rPr>
              <w:rFonts w:ascii="Arial" w:hAnsi="Arial"/>
              <w:rtl/>
            </w:rPr>
            <w:t xml:space="preserve">לפניות ושאלות: </w:t>
          </w:r>
          <w:r>
            <w:rPr>
              <w:rFonts w:ascii="Arial" w:hAnsi="Arial"/>
            </w:rPr>
            <w:t>takam@mof.gov.il</w:t>
          </w:r>
        </w:p>
      </w:tc>
    </w:tr>
    <w:bookmarkEnd w:id="1"/>
  </w:tbl>
  <w:p w:rsidR="00893527" w:rsidRPr="00354861" w:rsidRDefault="0005433B" w:rsidP="00DE4C1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433B" w:rsidRDefault="0005433B">
      <w:r>
        <w:separator/>
      </w:r>
    </w:p>
  </w:footnote>
  <w:footnote w:type="continuationSeparator" w:id="0">
    <w:p w:rsidR="0005433B" w:rsidRDefault="00054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bidiVisual/>
      <w:tblW w:w="11057" w:type="dxa"/>
      <w:jc w:val="center"/>
      <w:tblLook w:val="0000" w:firstRow="0" w:lastRow="0" w:firstColumn="0" w:lastColumn="0" w:noHBand="0" w:noVBand="0"/>
    </w:tblPr>
    <w:tblGrid>
      <w:gridCol w:w="1840"/>
      <w:gridCol w:w="3612"/>
      <w:gridCol w:w="1615"/>
      <w:gridCol w:w="1995"/>
      <w:gridCol w:w="1995"/>
    </w:tblGrid>
    <w:tr w:rsidR="00893527" w:rsidTr="008960FF">
      <w:trPr>
        <w:trHeight w:val="454"/>
        <w:jc w:val="center"/>
      </w:trPr>
      <w:tc>
        <w:tcPr>
          <w:tcW w:w="1840" w:type="dxa"/>
          <w:tcBorders>
            <w:top w:val="single" w:sz="4" w:space="0" w:color="auto"/>
            <w:left w:val="single" w:sz="4" w:space="0" w:color="auto"/>
            <w:bottom w:val="single" w:sz="4" w:space="0" w:color="auto"/>
          </w:tcBorders>
          <w:shd w:val="clear" w:color="auto" w:fill="1F497D"/>
          <w:vAlign w:val="center"/>
        </w:tcPr>
        <w:p w:rsidR="00893527" w:rsidRPr="005D6483" w:rsidRDefault="00F2600D" w:rsidP="008960FF">
          <w:pPr>
            <w:rPr>
              <w:rFonts w:ascii="Arial" w:hAnsi="Arial"/>
              <w:b/>
              <w:bCs/>
              <w:color w:val="FFFFFF"/>
              <w:sz w:val="28"/>
              <w:szCs w:val="28"/>
              <w:rtl/>
            </w:rPr>
          </w:pPr>
          <w:r>
            <w:rPr>
              <w:rFonts w:ascii="Arial" w:hAnsi="Arial" w:hint="cs"/>
              <w:b/>
              <w:bCs/>
              <w:color w:val="FFFFFF"/>
              <w:sz w:val="28"/>
              <w:szCs w:val="28"/>
              <w:rtl/>
            </w:rPr>
            <w:t>טופס</w:t>
          </w:r>
          <w:r w:rsidRPr="005D6483">
            <w:rPr>
              <w:rFonts w:ascii="Arial" w:hAnsi="Arial"/>
              <w:b/>
              <w:bCs/>
              <w:color w:val="FFFFFF"/>
              <w:sz w:val="28"/>
              <w:szCs w:val="28"/>
              <w:rtl/>
            </w:rPr>
            <w:t>:</w:t>
          </w:r>
        </w:p>
      </w:tc>
      <w:tc>
        <w:tcPr>
          <w:tcW w:w="9217" w:type="dxa"/>
          <w:gridSpan w:val="4"/>
          <w:tcBorders>
            <w:top w:val="single" w:sz="4" w:space="0" w:color="auto"/>
            <w:left w:val="nil"/>
            <w:bottom w:val="single" w:sz="4" w:space="0" w:color="auto"/>
            <w:right w:val="single" w:sz="4" w:space="0" w:color="auto"/>
          </w:tcBorders>
          <w:shd w:val="clear" w:color="auto" w:fill="1F497D"/>
          <w:vAlign w:val="center"/>
        </w:tcPr>
        <w:p w:rsidR="00893527" w:rsidRPr="005D6483" w:rsidRDefault="00F2600D" w:rsidP="00352CF6">
          <w:pPr>
            <w:rPr>
              <w:rFonts w:ascii="Arial" w:hAnsi="Arial"/>
              <w:b/>
              <w:bCs/>
              <w:color w:val="FFFFFF"/>
              <w:sz w:val="28"/>
              <w:szCs w:val="28"/>
              <w:rtl/>
            </w:rPr>
          </w:pPr>
          <w:r w:rsidRPr="00352CF6">
            <w:rPr>
              <w:rFonts w:ascii="Arial" w:hAnsi="Arial" w:hint="cs"/>
              <w:b/>
              <w:bCs/>
              <w:i/>
              <w:color w:val="FFFFFF"/>
              <w:sz w:val="28"/>
              <w:szCs w:val="28"/>
              <w:rtl/>
            </w:rPr>
            <w:t>חוות דעת מקצועית במסגרת כוונה להתקשר עם ספק יחיד</w:t>
          </w:r>
          <w:r w:rsidRPr="00352CF6">
            <w:rPr>
              <w:rFonts w:ascii="Arial" w:hAnsi="Arial" w:hint="cs"/>
              <w:b/>
              <w:bCs/>
              <w:color w:val="FFFFFF"/>
              <w:sz w:val="28"/>
              <w:szCs w:val="28"/>
              <w:rtl/>
            </w:rPr>
            <w:t>/ספק חוץ</w:t>
          </w:r>
        </w:p>
      </w:tc>
    </w:tr>
    <w:tr w:rsidR="00893527" w:rsidTr="008960FF">
      <w:trPr>
        <w:trHeight w:val="261"/>
        <w:jc w:val="center"/>
      </w:trPr>
      <w:tc>
        <w:tcPr>
          <w:tcW w:w="1840" w:type="dxa"/>
          <w:vMerge w:val="restart"/>
          <w:tcBorders>
            <w:top w:val="single" w:sz="4" w:space="0" w:color="auto"/>
            <w:left w:val="single" w:sz="4" w:space="0" w:color="auto"/>
          </w:tcBorders>
          <w:shd w:val="clear" w:color="auto" w:fill="F2F2F2"/>
          <w:vAlign w:val="center"/>
        </w:tcPr>
        <w:p w:rsidR="00893527" w:rsidRPr="00D84715" w:rsidRDefault="00F2600D" w:rsidP="008960FF">
          <w:pPr>
            <w:rPr>
              <w:rFonts w:ascii="Arial" w:hAnsi="Arial"/>
            </w:rPr>
          </w:pPr>
          <w:r>
            <w:rPr>
              <w:rFonts w:ascii="Arial" w:hAnsi="Arial"/>
              <w:noProof/>
            </w:rPr>
            <w:drawing>
              <wp:inline distT="0" distB="0" distL="0" distR="0" wp14:anchorId="372BD086" wp14:editId="26EB67E4">
                <wp:extent cx="1031240" cy="520700"/>
                <wp:effectExtent l="0" t="0" r="0" b="0"/>
                <wp:docPr id="2" name="Picture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225901" name="Picture 87" descr="hashav-logo-grey"/>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31240" cy="520700"/>
                        </a:xfrm>
                        <a:prstGeom prst="rect">
                          <a:avLst/>
                        </a:prstGeom>
                        <a:noFill/>
                        <a:ln>
                          <a:noFill/>
                        </a:ln>
                      </pic:spPr>
                    </pic:pic>
                  </a:graphicData>
                </a:graphic>
              </wp:inline>
            </w:drawing>
          </w:r>
        </w:p>
      </w:tc>
      <w:tc>
        <w:tcPr>
          <w:tcW w:w="3612" w:type="dxa"/>
          <w:vMerge w:val="restart"/>
          <w:tcBorders>
            <w:top w:val="single" w:sz="4" w:space="0" w:color="auto"/>
            <w:left w:val="nil"/>
            <w:right w:val="single" w:sz="4" w:space="0" w:color="auto"/>
          </w:tcBorders>
          <w:shd w:val="clear" w:color="auto" w:fill="F2F2F2"/>
          <w:vAlign w:val="center"/>
        </w:tcPr>
        <w:p w:rsidR="00893527" w:rsidRPr="00CE601A" w:rsidRDefault="00F2600D" w:rsidP="008960FF">
          <w:pPr>
            <w:rPr>
              <w:rFonts w:ascii="Arial" w:hAnsi="Arial"/>
              <w:color w:val="17365D"/>
              <w:sz w:val="24"/>
              <w:szCs w:val="24"/>
              <w:rtl/>
            </w:rPr>
          </w:pPr>
          <w:r w:rsidRPr="00CE601A">
            <w:rPr>
              <w:rFonts w:ascii="Arial" w:hAnsi="Arial"/>
              <w:color w:val="17365D"/>
              <w:sz w:val="24"/>
              <w:szCs w:val="24"/>
              <w:rtl/>
            </w:rPr>
            <w:t>משרד האוצר</w:t>
          </w:r>
        </w:p>
        <w:p w:rsidR="00893527" w:rsidRPr="00F54EBF" w:rsidRDefault="00F2600D" w:rsidP="008960FF">
          <w:pPr>
            <w:rPr>
              <w:rFonts w:ascii="Arial" w:hAnsi="Arial"/>
              <w:sz w:val="23"/>
              <w:szCs w:val="23"/>
              <w:rtl/>
            </w:rPr>
          </w:pPr>
          <w:r w:rsidRPr="00F54EBF">
            <w:rPr>
              <w:rFonts w:ascii="Arial" w:hAnsi="Arial"/>
              <w:color w:val="17365D"/>
              <w:sz w:val="23"/>
              <w:szCs w:val="23"/>
              <w:rtl/>
            </w:rPr>
            <w:t>אגף החשב הכללי</w:t>
          </w:r>
        </w:p>
        <w:p w:rsidR="00893527" w:rsidRDefault="00F2600D" w:rsidP="008960FF">
          <w:pPr>
            <w:spacing w:before="60" w:after="60"/>
            <w:rPr>
              <w:rFonts w:ascii="Arial" w:hAnsi="Arial"/>
              <w:rtl/>
            </w:rPr>
          </w:pPr>
          <w:r>
            <w:rPr>
              <w:rFonts w:ascii="Arial" w:hAnsi="Arial" w:hint="cs"/>
              <w:b/>
              <w:bCs/>
              <w:color w:val="17365D"/>
              <w:sz w:val="22"/>
              <w:szCs w:val="22"/>
              <w:rtl/>
            </w:rPr>
            <w:t xml:space="preserve">תכ"ם </w:t>
          </w:r>
          <w:r>
            <w:rPr>
              <w:rFonts w:ascii="Arial" w:hAnsi="Arial"/>
              <w:b/>
              <w:bCs/>
              <w:color w:val="17365D"/>
              <w:sz w:val="22"/>
              <w:szCs w:val="22"/>
              <w:rtl/>
            </w:rPr>
            <w:t>–</w:t>
          </w:r>
          <w:r>
            <w:rPr>
              <w:rFonts w:ascii="Arial" w:hAnsi="Arial" w:hint="cs"/>
              <w:b/>
              <w:bCs/>
              <w:color w:val="17365D"/>
              <w:sz w:val="22"/>
              <w:szCs w:val="22"/>
              <w:rtl/>
            </w:rPr>
            <w:t xml:space="preserve"> התקשרויות ורכישות</w:t>
          </w:r>
        </w:p>
      </w:tc>
      <w:tc>
        <w:tcPr>
          <w:tcW w:w="1615" w:type="dxa"/>
          <w:tcBorders>
            <w:top w:val="single" w:sz="4" w:space="0" w:color="auto"/>
            <w:left w:val="single" w:sz="4" w:space="0" w:color="auto"/>
            <w:right w:val="single" w:sz="4" w:space="0" w:color="auto"/>
          </w:tcBorders>
          <w:shd w:val="clear" w:color="auto" w:fill="F2F2F2"/>
          <w:noWrap/>
          <w:vAlign w:val="center"/>
        </w:tcPr>
        <w:p w:rsidR="00893527" w:rsidRPr="00CE601A" w:rsidRDefault="00F2600D" w:rsidP="00001D45">
          <w:pPr>
            <w:rPr>
              <w:rFonts w:ascii="Arial" w:hAnsi="Arial"/>
              <w:b/>
              <w:bCs/>
              <w:sz w:val="28"/>
              <w:szCs w:val="28"/>
              <w:rtl/>
            </w:rPr>
          </w:pPr>
          <w:r w:rsidRPr="00106EF7">
            <w:rPr>
              <w:rFonts w:ascii="Arial" w:hAnsi="Arial"/>
              <w:b/>
              <w:bCs/>
              <w:rtl/>
            </w:rPr>
            <w:t xml:space="preserve">פרק </w:t>
          </w:r>
          <w:r>
            <w:rPr>
              <w:rFonts w:ascii="Arial" w:hAnsi="Arial" w:hint="cs"/>
              <w:b/>
              <w:bCs/>
              <w:rtl/>
            </w:rPr>
            <w:t>משנ</w:t>
          </w:r>
          <w:r w:rsidRPr="00106EF7">
            <w:rPr>
              <w:rFonts w:ascii="Arial" w:hAnsi="Arial"/>
              <w:b/>
              <w:bCs/>
              <w:rtl/>
            </w:rPr>
            <w:t>י:</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93527" w:rsidRPr="00F8548C" w:rsidRDefault="00F2600D" w:rsidP="008960FF">
          <w:pPr>
            <w:rPr>
              <w:rFonts w:ascii="Arial" w:hAnsi="Arial"/>
            </w:rPr>
          </w:pPr>
          <w:r w:rsidRPr="00671AFA">
            <w:rPr>
              <w:rFonts w:ascii="Arial" w:hAnsi="Arial" w:hint="cs"/>
              <w:rtl/>
            </w:rPr>
            <w:t>סוגי</w:t>
          </w:r>
          <w:r w:rsidRPr="00671AFA">
            <w:rPr>
              <w:rFonts w:ascii="Arial" w:hAnsi="Arial"/>
              <w:rtl/>
            </w:rPr>
            <w:t xml:space="preserve"> </w:t>
          </w:r>
          <w:r w:rsidRPr="00671AFA">
            <w:rPr>
              <w:rFonts w:ascii="Arial" w:hAnsi="Arial" w:hint="cs"/>
              <w:rtl/>
            </w:rPr>
            <w:t>מכרזים</w:t>
          </w:r>
          <w:r w:rsidRPr="00671AFA">
            <w:rPr>
              <w:rFonts w:ascii="Arial" w:hAnsi="Arial"/>
              <w:rtl/>
            </w:rPr>
            <w:t xml:space="preserve"> </w:t>
          </w:r>
          <w:r w:rsidRPr="00671AFA">
            <w:rPr>
              <w:rFonts w:ascii="Arial" w:hAnsi="Arial" w:hint="cs"/>
              <w:rtl/>
            </w:rPr>
            <w:t>והתקשרויות</w:t>
          </w:r>
        </w:p>
      </w:tc>
    </w:tr>
    <w:tr w:rsidR="00893527" w:rsidTr="008960FF">
      <w:trPr>
        <w:trHeight w:val="261"/>
        <w:jc w:val="center"/>
      </w:trPr>
      <w:tc>
        <w:tcPr>
          <w:tcW w:w="1840" w:type="dxa"/>
          <w:vMerge/>
          <w:tcBorders>
            <w:left w:val="single" w:sz="4" w:space="0" w:color="auto"/>
          </w:tcBorders>
          <w:shd w:val="clear" w:color="auto" w:fill="F2F2F2"/>
          <w:vAlign w:val="center"/>
        </w:tcPr>
        <w:p w:rsidR="00893527" w:rsidRPr="00D84715" w:rsidRDefault="0005433B" w:rsidP="008960FF">
          <w:pPr>
            <w:rPr>
              <w:rFonts w:ascii="Arial" w:hAnsi="Arial"/>
            </w:rPr>
          </w:pPr>
        </w:p>
      </w:tc>
      <w:tc>
        <w:tcPr>
          <w:tcW w:w="3612" w:type="dxa"/>
          <w:vMerge/>
          <w:tcBorders>
            <w:left w:val="nil"/>
            <w:right w:val="single" w:sz="4" w:space="0" w:color="auto"/>
          </w:tcBorders>
          <w:shd w:val="clear" w:color="auto" w:fill="F2F2F2"/>
        </w:tcPr>
        <w:p w:rsidR="00893527" w:rsidRDefault="0005433B" w:rsidP="008960FF">
          <w:pPr>
            <w:rPr>
              <w:rFonts w:ascii="Arial" w:hAnsi="Arial"/>
              <w:rtl/>
            </w:rPr>
          </w:pPr>
        </w:p>
      </w:tc>
      <w:tc>
        <w:tcPr>
          <w:tcW w:w="1615" w:type="dxa"/>
          <w:tcBorders>
            <w:top w:val="single" w:sz="4" w:space="0" w:color="auto"/>
            <w:left w:val="single" w:sz="4" w:space="0" w:color="auto"/>
            <w:right w:val="single" w:sz="4" w:space="0" w:color="auto"/>
          </w:tcBorders>
          <w:shd w:val="clear" w:color="auto" w:fill="F2F2F2"/>
          <w:noWrap/>
          <w:vAlign w:val="center"/>
        </w:tcPr>
        <w:p w:rsidR="00893527" w:rsidRPr="00D84715" w:rsidRDefault="00F2600D" w:rsidP="008960FF">
          <w:pPr>
            <w:rPr>
              <w:rFonts w:ascii="Arial" w:hAnsi="Arial"/>
              <w:sz w:val="24"/>
              <w:szCs w:val="24"/>
              <w:rtl/>
            </w:rPr>
          </w:pPr>
          <w:r>
            <w:rPr>
              <w:rFonts w:ascii="Arial" w:hAnsi="Arial" w:hint="cs"/>
              <w:b/>
              <w:bCs/>
              <w:rtl/>
            </w:rPr>
            <w:t>תת פרק</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93527" w:rsidRPr="00F8548C" w:rsidRDefault="00F2600D" w:rsidP="008960FF">
          <w:pPr>
            <w:rPr>
              <w:rFonts w:ascii="Arial" w:hAnsi="Arial"/>
            </w:rPr>
          </w:pPr>
          <w:r w:rsidRPr="00671AFA">
            <w:rPr>
              <w:rFonts w:ascii="Arial" w:hAnsi="Arial" w:hint="cs"/>
              <w:rtl/>
            </w:rPr>
            <w:t>התקשרות</w:t>
          </w:r>
          <w:r w:rsidRPr="00671AFA">
            <w:rPr>
              <w:rFonts w:ascii="Arial" w:hAnsi="Arial"/>
              <w:rtl/>
            </w:rPr>
            <w:t xml:space="preserve"> </w:t>
          </w:r>
          <w:r w:rsidRPr="00671AFA">
            <w:rPr>
              <w:rFonts w:ascii="Arial" w:hAnsi="Arial" w:hint="cs"/>
              <w:rtl/>
            </w:rPr>
            <w:t>בפטור</w:t>
          </w:r>
          <w:r w:rsidRPr="00671AFA">
            <w:rPr>
              <w:rFonts w:ascii="Arial" w:hAnsi="Arial"/>
              <w:rtl/>
            </w:rPr>
            <w:t xml:space="preserve"> </w:t>
          </w:r>
          <w:r w:rsidRPr="00671AFA">
            <w:rPr>
              <w:rFonts w:ascii="Arial" w:hAnsi="Arial" w:hint="cs"/>
              <w:rtl/>
            </w:rPr>
            <w:t>ממכרז</w:t>
          </w:r>
        </w:p>
      </w:tc>
    </w:tr>
    <w:tr w:rsidR="00893527" w:rsidTr="008960FF">
      <w:trPr>
        <w:trHeight w:val="261"/>
        <w:jc w:val="center"/>
      </w:trPr>
      <w:tc>
        <w:tcPr>
          <w:tcW w:w="1840" w:type="dxa"/>
          <w:vMerge/>
          <w:tcBorders>
            <w:left w:val="single" w:sz="4" w:space="0" w:color="auto"/>
          </w:tcBorders>
          <w:shd w:val="clear" w:color="auto" w:fill="F2F2F2"/>
          <w:vAlign w:val="center"/>
        </w:tcPr>
        <w:p w:rsidR="00893527" w:rsidRPr="00D84715" w:rsidRDefault="0005433B" w:rsidP="008960FF">
          <w:pPr>
            <w:rPr>
              <w:rFonts w:ascii="Arial" w:hAnsi="Arial"/>
            </w:rPr>
          </w:pPr>
        </w:p>
      </w:tc>
      <w:tc>
        <w:tcPr>
          <w:tcW w:w="3612" w:type="dxa"/>
          <w:vMerge/>
          <w:tcBorders>
            <w:left w:val="nil"/>
            <w:right w:val="single" w:sz="4" w:space="0" w:color="auto"/>
          </w:tcBorders>
          <w:shd w:val="clear" w:color="auto" w:fill="F2F2F2"/>
        </w:tcPr>
        <w:p w:rsidR="00893527" w:rsidRPr="00D84715" w:rsidRDefault="0005433B"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893527" w:rsidRPr="00106EF7" w:rsidRDefault="00F2600D" w:rsidP="009220EC">
          <w:pPr>
            <w:rPr>
              <w:rFonts w:ascii="Arial" w:hAnsi="Arial"/>
              <w:b/>
              <w:bCs/>
              <w:rtl/>
            </w:rPr>
          </w:pPr>
          <w:r>
            <w:rPr>
              <w:rFonts w:ascii="Arial" w:hAnsi="Arial" w:hint="cs"/>
              <w:b/>
              <w:bCs/>
              <w:rtl/>
            </w:rPr>
            <w:t>הוראה מקשרת:</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93527" w:rsidRPr="00671AFA" w:rsidRDefault="00F2600D" w:rsidP="008960FF">
          <w:pPr>
            <w:rPr>
              <w:rFonts w:ascii="Arial" w:hAnsi="Arial"/>
              <w:rtl/>
            </w:rPr>
          </w:pPr>
          <w:r>
            <w:rPr>
              <w:rFonts w:ascii="Arial" w:hAnsi="Arial" w:hint="cs"/>
              <w:rtl/>
            </w:rPr>
            <w:t>7.3.6.2</w:t>
          </w:r>
        </w:p>
      </w:tc>
    </w:tr>
    <w:tr w:rsidR="00893527" w:rsidTr="008960FF">
      <w:trPr>
        <w:trHeight w:val="261"/>
        <w:jc w:val="center"/>
      </w:trPr>
      <w:tc>
        <w:tcPr>
          <w:tcW w:w="1840" w:type="dxa"/>
          <w:vMerge/>
          <w:tcBorders>
            <w:left w:val="single" w:sz="4" w:space="0" w:color="auto"/>
          </w:tcBorders>
          <w:shd w:val="clear" w:color="auto" w:fill="F2F2F2"/>
          <w:vAlign w:val="center"/>
        </w:tcPr>
        <w:p w:rsidR="00893527" w:rsidRPr="00D84715" w:rsidRDefault="0005433B" w:rsidP="008960FF">
          <w:pPr>
            <w:rPr>
              <w:rFonts w:ascii="Arial" w:hAnsi="Arial"/>
            </w:rPr>
          </w:pPr>
        </w:p>
      </w:tc>
      <w:tc>
        <w:tcPr>
          <w:tcW w:w="3612" w:type="dxa"/>
          <w:vMerge/>
          <w:tcBorders>
            <w:left w:val="nil"/>
            <w:right w:val="single" w:sz="4" w:space="0" w:color="auto"/>
          </w:tcBorders>
          <w:shd w:val="clear" w:color="auto" w:fill="F2F2F2"/>
        </w:tcPr>
        <w:p w:rsidR="00893527" w:rsidRPr="00D84715" w:rsidRDefault="0005433B" w:rsidP="008960FF">
          <w:pPr>
            <w:rPr>
              <w:rFonts w:ascii="Arial" w:hAnsi="Arial"/>
              <w:rtl/>
            </w:rPr>
          </w:pPr>
        </w:p>
      </w:tc>
      <w:tc>
        <w:tcPr>
          <w:tcW w:w="1615" w:type="dxa"/>
          <w:tcBorders>
            <w:top w:val="single" w:sz="4" w:space="0" w:color="auto"/>
            <w:left w:val="single" w:sz="4" w:space="0" w:color="auto"/>
            <w:bottom w:val="single" w:sz="4" w:space="0" w:color="auto"/>
            <w:right w:val="single" w:sz="4" w:space="0" w:color="auto"/>
          </w:tcBorders>
          <w:shd w:val="clear" w:color="auto" w:fill="F2F2F2"/>
          <w:noWrap/>
          <w:vAlign w:val="center"/>
        </w:tcPr>
        <w:p w:rsidR="00893527" w:rsidRPr="00D84715" w:rsidRDefault="00F2600D" w:rsidP="009220EC">
          <w:pPr>
            <w:rPr>
              <w:rFonts w:ascii="Arial" w:hAnsi="Arial"/>
              <w:sz w:val="24"/>
              <w:szCs w:val="24"/>
              <w:rtl/>
            </w:rPr>
          </w:pPr>
          <w:r w:rsidRPr="00106EF7">
            <w:rPr>
              <w:rFonts w:ascii="Arial" w:hAnsi="Arial"/>
              <w:b/>
              <w:bCs/>
              <w:rtl/>
            </w:rPr>
            <w:t xml:space="preserve">מספר </w:t>
          </w:r>
          <w:r>
            <w:rPr>
              <w:rFonts w:ascii="Arial" w:hAnsi="Arial" w:hint="cs"/>
              <w:b/>
              <w:bCs/>
              <w:rtl/>
            </w:rPr>
            <w:t>טופס</w:t>
          </w:r>
          <w:r w:rsidRPr="00106EF7">
            <w:rPr>
              <w:rFonts w:ascii="Arial" w:hAnsi="Arial"/>
              <w:b/>
              <w:bCs/>
              <w:rtl/>
            </w:rPr>
            <w:t>:</w:t>
          </w:r>
        </w:p>
      </w:tc>
      <w:tc>
        <w:tcPr>
          <w:tcW w:w="3990"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rsidR="00893527" w:rsidRPr="00F8548C" w:rsidRDefault="00F2600D" w:rsidP="008960FF">
          <w:pPr>
            <w:rPr>
              <w:rFonts w:ascii="Arial" w:hAnsi="Arial"/>
              <w:rtl/>
            </w:rPr>
          </w:pPr>
          <w:r w:rsidRPr="00671AFA">
            <w:rPr>
              <w:rFonts w:ascii="Arial" w:hAnsi="Arial" w:hint="cs"/>
              <w:rtl/>
            </w:rPr>
            <w:t>ט</w:t>
          </w:r>
          <w:r w:rsidRPr="00671AFA">
            <w:rPr>
              <w:rFonts w:ascii="Arial" w:hAnsi="Arial"/>
              <w:rtl/>
            </w:rPr>
            <w:t>.7.3.6.2.1</w:t>
          </w:r>
        </w:p>
      </w:tc>
    </w:tr>
    <w:tr w:rsidR="00893527" w:rsidTr="009B6B29">
      <w:trPr>
        <w:trHeight w:val="261"/>
        <w:jc w:val="center"/>
      </w:trPr>
      <w:tc>
        <w:tcPr>
          <w:tcW w:w="1840" w:type="dxa"/>
          <w:vMerge/>
          <w:tcBorders>
            <w:left w:val="single" w:sz="4" w:space="0" w:color="auto"/>
            <w:bottom w:val="single" w:sz="4" w:space="0" w:color="auto"/>
          </w:tcBorders>
          <w:shd w:val="clear" w:color="auto" w:fill="F2F2F2"/>
          <w:vAlign w:val="center"/>
        </w:tcPr>
        <w:p w:rsidR="00893527" w:rsidRPr="00D84715" w:rsidRDefault="0005433B" w:rsidP="008960FF">
          <w:pPr>
            <w:rPr>
              <w:rFonts w:ascii="Arial" w:hAnsi="Arial"/>
            </w:rPr>
          </w:pPr>
        </w:p>
      </w:tc>
      <w:tc>
        <w:tcPr>
          <w:tcW w:w="3612" w:type="dxa"/>
          <w:vMerge/>
          <w:tcBorders>
            <w:left w:val="nil"/>
            <w:bottom w:val="single" w:sz="4" w:space="0" w:color="auto"/>
            <w:right w:val="single" w:sz="4" w:space="0" w:color="auto"/>
          </w:tcBorders>
          <w:shd w:val="clear" w:color="auto" w:fill="F2F2F2"/>
        </w:tcPr>
        <w:p w:rsidR="00893527" w:rsidRPr="00D84715" w:rsidRDefault="0005433B" w:rsidP="008960FF">
          <w:pPr>
            <w:rPr>
              <w:rFonts w:ascii="Arial" w:hAnsi="Arial"/>
              <w:rtl/>
            </w:rPr>
          </w:pPr>
        </w:p>
      </w:tc>
      <w:tc>
        <w:tcPr>
          <w:tcW w:w="1615" w:type="dxa"/>
          <w:tcBorders>
            <w:top w:val="single" w:sz="4" w:space="0" w:color="auto"/>
            <w:left w:val="single" w:sz="4" w:space="0" w:color="auto"/>
            <w:bottom w:val="single" w:sz="4" w:space="0" w:color="auto"/>
          </w:tcBorders>
          <w:shd w:val="clear" w:color="auto" w:fill="F2F2F2"/>
          <w:noWrap/>
          <w:vAlign w:val="center"/>
        </w:tcPr>
        <w:p w:rsidR="00893527" w:rsidRPr="00D84715" w:rsidRDefault="00F2600D" w:rsidP="008960FF">
          <w:pPr>
            <w:rPr>
              <w:rFonts w:ascii="Arial" w:hAnsi="Arial"/>
            </w:rPr>
          </w:pPr>
          <w:r w:rsidRPr="00106EF7">
            <w:rPr>
              <w:rFonts w:ascii="Arial" w:hAnsi="Arial"/>
              <w:b/>
              <w:bCs/>
              <w:rtl/>
            </w:rPr>
            <w:t>מהדורה:</w:t>
          </w:r>
        </w:p>
      </w:tc>
      <w:tc>
        <w:tcPr>
          <w:tcW w:w="1995" w:type="dxa"/>
          <w:tcBorders>
            <w:top w:val="single" w:sz="4" w:space="0" w:color="auto"/>
            <w:left w:val="single" w:sz="4" w:space="0" w:color="auto"/>
            <w:bottom w:val="single" w:sz="4" w:space="0" w:color="auto"/>
          </w:tcBorders>
          <w:shd w:val="clear" w:color="auto" w:fill="F2F2F2"/>
          <w:vAlign w:val="center"/>
        </w:tcPr>
        <w:p w:rsidR="00893527" w:rsidRPr="00F8548C" w:rsidRDefault="00F2600D" w:rsidP="009B6B29">
          <w:pPr>
            <w:rPr>
              <w:rFonts w:ascii="Arial" w:hAnsi="Arial"/>
              <w:rtl/>
            </w:rPr>
          </w:pPr>
          <w:r w:rsidRPr="00F8548C">
            <w:rPr>
              <w:rFonts w:ascii="Arial" w:hAnsi="Arial" w:hint="cs"/>
              <w:rtl/>
            </w:rPr>
            <w:t>01</w:t>
          </w:r>
        </w:p>
      </w:tc>
      <w:tc>
        <w:tcPr>
          <w:tcW w:w="1995" w:type="dxa"/>
          <w:tcBorders>
            <w:top w:val="single" w:sz="4" w:space="0" w:color="auto"/>
            <w:left w:val="nil"/>
            <w:bottom w:val="single" w:sz="4" w:space="0" w:color="auto"/>
            <w:right w:val="single" w:sz="4" w:space="0" w:color="auto"/>
          </w:tcBorders>
          <w:shd w:val="clear" w:color="auto" w:fill="F2F2F2"/>
          <w:vAlign w:val="center"/>
        </w:tcPr>
        <w:p w:rsidR="00893527" w:rsidRPr="00F8548C" w:rsidRDefault="00F2600D" w:rsidP="009B6B29">
          <w:pPr>
            <w:rPr>
              <w:rFonts w:ascii="Arial" w:hAnsi="Arial"/>
              <w:rtl/>
            </w:rPr>
          </w:pPr>
          <w:r w:rsidRPr="00BC3D4D">
            <w:rPr>
              <w:rFonts w:ascii="Arial" w:hAnsi="Arial" w:hint="cs"/>
              <w:rtl/>
            </w:rPr>
            <w:t>תת מהדורה:01</w:t>
          </w:r>
        </w:p>
      </w:tc>
    </w:tr>
  </w:tbl>
  <w:p w:rsidR="00893527" w:rsidRPr="00D84715" w:rsidRDefault="0005433B" w:rsidP="00DE4C1B">
    <w:pPr>
      <w:rPr>
        <w:rFonts w:ascii="Arial" w:hAnsi="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B1781B"/>
    <w:multiLevelType w:val="hybridMultilevel"/>
    <w:tmpl w:val="F0601628"/>
    <w:lvl w:ilvl="0" w:tplc="4AACF51E">
      <w:start w:val="1"/>
      <w:numFmt w:val="decimal"/>
      <w:lvlText w:val="%1."/>
      <w:lvlJc w:val="left"/>
      <w:pPr>
        <w:ind w:left="720" w:hanging="360"/>
      </w:pPr>
    </w:lvl>
    <w:lvl w:ilvl="1" w:tplc="1CDA529E" w:tentative="1">
      <w:start w:val="1"/>
      <w:numFmt w:val="lowerLetter"/>
      <w:lvlText w:val="%2."/>
      <w:lvlJc w:val="left"/>
      <w:pPr>
        <w:ind w:left="1440" w:hanging="360"/>
      </w:pPr>
    </w:lvl>
    <w:lvl w:ilvl="2" w:tplc="ECD08B86" w:tentative="1">
      <w:start w:val="1"/>
      <w:numFmt w:val="lowerRoman"/>
      <w:lvlText w:val="%3."/>
      <w:lvlJc w:val="right"/>
      <w:pPr>
        <w:ind w:left="2160" w:hanging="180"/>
      </w:pPr>
    </w:lvl>
    <w:lvl w:ilvl="3" w:tplc="2D8A9736" w:tentative="1">
      <w:start w:val="1"/>
      <w:numFmt w:val="decimal"/>
      <w:lvlText w:val="%4."/>
      <w:lvlJc w:val="left"/>
      <w:pPr>
        <w:ind w:left="2880" w:hanging="360"/>
      </w:pPr>
    </w:lvl>
    <w:lvl w:ilvl="4" w:tplc="5718C28A" w:tentative="1">
      <w:start w:val="1"/>
      <w:numFmt w:val="lowerLetter"/>
      <w:lvlText w:val="%5."/>
      <w:lvlJc w:val="left"/>
      <w:pPr>
        <w:ind w:left="3600" w:hanging="360"/>
      </w:pPr>
    </w:lvl>
    <w:lvl w:ilvl="5" w:tplc="B34CE766" w:tentative="1">
      <w:start w:val="1"/>
      <w:numFmt w:val="lowerRoman"/>
      <w:lvlText w:val="%6."/>
      <w:lvlJc w:val="right"/>
      <w:pPr>
        <w:ind w:left="4320" w:hanging="180"/>
      </w:pPr>
    </w:lvl>
    <w:lvl w:ilvl="6" w:tplc="C1462E50" w:tentative="1">
      <w:start w:val="1"/>
      <w:numFmt w:val="decimal"/>
      <w:lvlText w:val="%7."/>
      <w:lvlJc w:val="left"/>
      <w:pPr>
        <w:ind w:left="5040" w:hanging="360"/>
      </w:pPr>
    </w:lvl>
    <w:lvl w:ilvl="7" w:tplc="0A20F23E" w:tentative="1">
      <w:start w:val="1"/>
      <w:numFmt w:val="lowerLetter"/>
      <w:lvlText w:val="%8."/>
      <w:lvlJc w:val="left"/>
      <w:pPr>
        <w:ind w:left="5760" w:hanging="360"/>
      </w:pPr>
    </w:lvl>
    <w:lvl w:ilvl="8" w:tplc="DD7C893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7D7"/>
    <w:rsid w:val="0005433B"/>
    <w:rsid w:val="000B6D7F"/>
    <w:rsid w:val="000C543C"/>
    <w:rsid w:val="001617D7"/>
    <w:rsid w:val="00175DF3"/>
    <w:rsid w:val="001944EF"/>
    <w:rsid w:val="0084407C"/>
    <w:rsid w:val="00A80BF6"/>
    <w:rsid w:val="00A953E6"/>
    <w:rsid w:val="00E23845"/>
    <w:rsid w:val="00F260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7BBF83-C230-4AA3-9E11-89A67B29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17D7"/>
    <w:pPr>
      <w:bidi/>
      <w:spacing w:after="0" w:line="240" w:lineRule="auto"/>
    </w:pPr>
    <w:rPr>
      <w:rFonts w:ascii="Verdana" w:eastAsia="PMingLiU" w:hAnsi="Verdana" w:cs="Arial"/>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rsid w:val="001617D7"/>
    <w:rPr>
      <w:color w:val="3464BA"/>
      <w:u w:val="dotted" w:color="3464BA"/>
    </w:rPr>
  </w:style>
  <w:style w:type="character" w:styleId="a3">
    <w:name w:val="page number"/>
    <w:basedOn w:val="a0"/>
    <w:uiPriority w:val="99"/>
    <w:rsid w:val="001617D7"/>
  </w:style>
  <w:style w:type="paragraph" w:styleId="a4">
    <w:name w:val="List Paragraph"/>
    <w:basedOn w:val="a"/>
    <w:uiPriority w:val="34"/>
    <w:qFormat/>
    <w:rsid w:val="001617D7"/>
    <w:pPr>
      <w:ind w:left="720"/>
    </w:pPr>
  </w:style>
  <w:style w:type="character" w:styleId="a5">
    <w:name w:val="annotation reference"/>
    <w:uiPriority w:val="99"/>
    <w:semiHidden/>
    <w:rsid w:val="001617D7"/>
    <w:rPr>
      <w:sz w:val="16"/>
      <w:szCs w:val="16"/>
    </w:rPr>
  </w:style>
  <w:style w:type="paragraph" w:styleId="a6">
    <w:name w:val="annotation text"/>
    <w:basedOn w:val="a"/>
    <w:link w:val="a7"/>
    <w:uiPriority w:val="99"/>
    <w:semiHidden/>
    <w:rsid w:val="001617D7"/>
  </w:style>
  <w:style w:type="character" w:customStyle="1" w:styleId="a7">
    <w:name w:val="טקסט הערה תו"/>
    <w:basedOn w:val="a0"/>
    <w:link w:val="a6"/>
    <w:uiPriority w:val="99"/>
    <w:semiHidden/>
    <w:rsid w:val="001617D7"/>
    <w:rPr>
      <w:rFonts w:ascii="Verdana" w:eastAsia="PMingLiU" w:hAnsi="Verdana" w:cs="Arial"/>
      <w:sz w:val="20"/>
      <w:szCs w:val="20"/>
    </w:rPr>
  </w:style>
  <w:style w:type="paragraph" w:styleId="a8">
    <w:name w:val="Balloon Text"/>
    <w:basedOn w:val="a"/>
    <w:link w:val="a9"/>
    <w:uiPriority w:val="99"/>
    <w:semiHidden/>
    <w:unhideWhenUsed/>
    <w:rsid w:val="001617D7"/>
    <w:rPr>
      <w:rFonts w:ascii="Tahoma" w:hAnsi="Tahoma" w:cs="Tahoma"/>
      <w:sz w:val="18"/>
      <w:szCs w:val="18"/>
    </w:rPr>
  </w:style>
  <w:style w:type="character" w:customStyle="1" w:styleId="a9">
    <w:name w:val="טקסט בלונים תו"/>
    <w:basedOn w:val="a0"/>
    <w:link w:val="a8"/>
    <w:uiPriority w:val="99"/>
    <w:semiHidden/>
    <w:rsid w:val="001617D7"/>
    <w:rPr>
      <w:rFonts w:ascii="Tahoma" w:eastAsia="PMingLiU" w:hAnsi="Tahoma" w:cs="Tahoma"/>
      <w:sz w:val="18"/>
      <w:szCs w:val="18"/>
    </w:rPr>
  </w:style>
  <w:style w:type="paragraph" w:styleId="aa">
    <w:name w:val="Revision"/>
    <w:hidden/>
    <w:uiPriority w:val="99"/>
    <w:semiHidden/>
    <w:rsid w:val="000C543C"/>
    <w:pPr>
      <w:spacing w:after="0" w:line="240" w:lineRule="auto"/>
    </w:pPr>
    <w:rPr>
      <w:rFonts w:ascii="Verdana" w:eastAsia="PMingLiU" w:hAnsi="Verdana"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mof.gov.il/ta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1706</Words>
  <Characters>8533</Characters>
  <Application>Microsoft Office Word</Application>
  <DocSecurity>0</DocSecurity>
  <Lines>71</Lines>
  <Paragraphs>20</Paragraphs>
  <ScaleCrop>false</ScaleCrop>
  <HeadingPairs>
    <vt:vector size="2" baseType="variant">
      <vt:variant>
        <vt:lpstr>שם</vt:lpstr>
      </vt:variant>
      <vt:variant>
        <vt:i4>1</vt:i4>
      </vt:variant>
    </vt:vector>
  </HeadingPairs>
  <TitlesOfParts>
    <vt:vector size="1" baseType="lpstr">
      <vt:lpstr/>
    </vt:vector>
  </TitlesOfParts>
  <Company>MOJ</Company>
  <LinksUpToDate>false</LinksUpToDate>
  <CharactersWithSpaces>10219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Shlomi Bielawsky</dc:creator>
  <cp:keywords/>
  <dc:description/>
  <cp:lastModifiedBy>Kinan Ganem</cp:lastModifiedBy>
  <cp:revision>5</cp:revision>
  <dcterms:created xsi:type="dcterms:W3CDTF">2020-11-11T08:05:00Z</dcterms:created>
  <dcterms:modified xsi:type="dcterms:W3CDTF">2020-11-11T09:34:00Z</dcterms:modified>
</cp:coreProperties>
</file>